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464" w:rsidRDefault="00BE1464" w:rsidP="00C921AE">
      <w:pPr>
        <w:tabs>
          <w:tab w:val="left" w:pos="709"/>
          <w:tab w:val="left" w:pos="851"/>
          <w:tab w:val="left" w:pos="993"/>
        </w:tabs>
        <w:jc w:val="center"/>
      </w:pPr>
      <w:r>
        <w:rPr>
          <w:noProof/>
          <w:sz w:val="18"/>
        </w:rPr>
        <w:drawing>
          <wp:inline distT="0" distB="0" distL="0" distR="0">
            <wp:extent cx="640715" cy="734695"/>
            <wp:effectExtent l="0" t="0" r="698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0715" cy="734695"/>
                    </a:xfrm>
                    <a:prstGeom prst="rect">
                      <a:avLst/>
                    </a:prstGeom>
                    <a:noFill/>
                    <a:ln>
                      <a:noFill/>
                    </a:ln>
                  </pic:spPr>
                </pic:pic>
              </a:graphicData>
            </a:graphic>
          </wp:inline>
        </w:drawing>
      </w:r>
    </w:p>
    <w:p w:rsidR="00BE1464" w:rsidRDefault="00BE1464" w:rsidP="00C833AB">
      <w:pPr>
        <w:jc w:val="center"/>
        <w:rPr>
          <w:b/>
        </w:rPr>
      </w:pPr>
      <w:r>
        <w:rPr>
          <w:b/>
        </w:rPr>
        <w:t>Российская Федерация</w:t>
      </w:r>
    </w:p>
    <w:p w:rsidR="00BE1464" w:rsidRDefault="00BE1464" w:rsidP="00C833AB">
      <w:pPr>
        <w:jc w:val="center"/>
        <w:rPr>
          <w:b/>
        </w:rPr>
      </w:pPr>
      <w:r>
        <w:rPr>
          <w:b/>
        </w:rPr>
        <w:t>Республика Карелия</w:t>
      </w:r>
    </w:p>
    <w:p w:rsidR="00BE1464" w:rsidRDefault="00BE1464" w:rsidP="00C833AB">
      <w:pPr>
        <w:jc w:val="center"/>
        <w:rPr>
          <w:b/>
        </w:rPr>
      </w:pPr>
    </w:p>
    <w:p w:rsidR="00BE1464" w:rsidRPr="00C833AB" w:rsidRDefault="00BE1464" w:rsidP="00C833AB">
      <w:pPr>
        <w:jc w:val="center"/>
        <w:rPr>
          <w:b/>
          <w:sz w:val="28"/>
          <w:szCs w:val="28"/>
        </w:rPr>
      </w:pPr>
      <w:r w:rsidRPr="00C833AB">
        <w:rPr>
          <w:b/>
          <w:sz w:val="28"/>
          <w:szCs w:val="28"/>
        </w:rPr>
        <w:t>АДМИНИСТРАЦИЯ</w:t>
      </w:r>
    </w:p>
    <w:p w:rsidR="00BE1464" w:rsidRPr="00C833AB" w:rsidRDefault="00BE1464" w:rsidP="00C833AB">
      <w:pPr>
        <w:jc w:val="center"/>
        <w:rPr>
          <w:b/>
          <w:sz w:val="28"/>
          <w:szCs w:val="28"/>
        </w:rPr>
      </w:pPr>
      <w:r w:rsidRPr="00C833AB">
        <w:rPr>
          <w:b/>
          <w:sz w:val="28"/>
          <w:szCs w:val="28"/>
        </w:rPr>
        <w:t>Беломорского муниципального округа</w:t>
      </w:r>
    </w:p>
    <w:p w:rsidR="00BE1464" w:rsidRPr="00C833AB" w:rsidRDefault="00BE1464" w:rsidP="00C833AB">
      <w:pPr>
        <w:jc w:val="center"/>
        <w:rPr>
          <w:b/>
          <w:spacing w:val="70"/>
          <w:sz w:val="28"/>
          <w:szCs w:val="28"/>
        </w:rPr>
      </w:pPr>
    </w:p>
    <w:p w:rsidR="00BE1464" w:rsidRPr="00C833AB" w:rsidRDefault="00BE1464" w:rsidP="00C833AB">
      <w:pPr>
        <w:jc w:val="center"/>
        <w:rPr>
          <w:b/>
          <w:sz w:val="32"/>
          <w:szCs w:val="32"/>
        </w:rPr>
      </w:pPr>
      <w:r w:rsidRPr="00C833AB">
        <w:rPr>
          <w:b/>
          <w:spacing w:val="70"/>
          <w:sz w:val="32"/>
          <w:szCs w:val="32"/>
        </w:rPr>
        <w:t>ПОСТАНОВЛЕНИЕ</w:t>
      </w:r>
    </w:p>
    <w:p w:rsidR="00BE1464" w:rsidRPr="00C833AB" w:rsidRDefault="00BE1464" w:rsidP="00C833AB">
      <w:pPr>
        <w:jc w:val="center"/>
        <w:rPr>
          <w:b/>
          <w:sz w:val="32"/>
          <w:szCs w:val="32"/>
        </w:rPr>
      </w:pPr>
    </w:p>
    <w:p w:rsidR="00BE1464" w:rsidRPr="003731C9" w:rsidRDefault="003F4C1A" w:rsidP="00CF190E">
      <w:pPr>
        <w:tabs>
          <w:tab w:val="left" w:pos="709"/>
        </w:tabs>
        <w:jc w:val="center"/>
        <w:rPr>
          <w:b/>
        </w:rPr>
      </w:pPr>
      <w:r>
        <w:rPr>
          <w:b/>
        </w:rPr>
        <w:t xml:space="preserve">от </w:t>
      </w:r>
      <w:r w:rsidR="004D6ABF">
        <w:rPr>
          <w:b/>
        </w:rPr>
        <w:t>21</w:t>
      </w:r>
      <w:r w:rsidR="001A740A">
        <w:rPr>
          <w:b/>
        </w:rPr>
        <w:t xml:space="preserve"> мая</w:t>
      </w:r>
      <w:r w:rsidR="006F4F93">
        <w:rPr>
          <w:b/>
        </w:rPr>
        <w:t xml:space="preserve"> 2024</w:t>
      </w:r>
      <w:r w:rsidR="00EE5C2C">
        <w:rPr>
          <w:b/>
        </w:rPr>
        <w:t xml:space="preserve"> г. № 485</w:t>
      </w:r>
    </w:p>
    <w:p w:rsidR="00C34FD7" w:rsidRDefault="00BE1464" w:rsidP="00204176">
      <w:pPr>
        <w:tabs>
          <w:tab w:val="left" w:pos="709"/>
        </w:tabs>
        <w:jc w:val="center"/>
      </w:pPr>
      <w:r w:rsidRPr="00C833AB">
        <w:rPr>
          <w:b/>
        </w:rPr>
        <w:t>г. Беломорск</w:t>
      </w:r>
    </w:p>
    <w:p w:rsidR="000C6CD3" w:rsidRDefault="000C6CD3" w:rsidP="000C6CD3">
      <w:pPr>
        <w:jc w:val="both"/>
      </w:pPr>
    </w:p>
    <w:p w:rsidR="00204176" w:rsidRPr="009D6871" w:rsidRDefault="00204176" w:rsidP="009D6871">
      <w:pPr>
        <w:autoSpaceDE w:val="0"/>
        <w:autoSpaceDN w:val="0"/>
        <w:adjustRightInd w:val="0"/>
        <w:jc w:val="center"/>
        <w:rPr>
          <w:b/>
          <w:bCs/>
        </w:rPr>
      </w:pPr>
      <w:r w:rsidRPr="009D6871">
        <w:rPr>
          <w:b/>
          <w:bCs/>
        </w:rPr>
        <w:t>Об утверждении Программы оздоровления муниципальных финансов</w:t>
      </w:r>
    </w:p>
    <w:p w:rsidR="00204176" w:rsidRPr="009D6871" w:rsidRDefault="00204176" w:rsidP="009D6871">
      <w:pPr>
        <w:autoSpaceDE w:val="0"/>
        <w:autoSpaceDN w:val="0"/>
        <w:adjustRightInd w:val="0"/>
        <w:jc w:val="center"/>
        <w:rPr>
          <w:b/>
          <w:bCs/>
        </w:rPr>
      </w:pPr>
      <w:r w:rsidRPr="009D6871">
        <w:rPr>
          <w:b/>
          <w:bCs/>
        </w:rPr>
        <w:t>Беломорского муниципального округа Республики Карелия на 2024 год</w:t>
      </w:r>
    </w:p>
    <w:p w:rsidR="00204176" w:rsidRPr="00204176" w:rsidRDefault="00204176" w:rsidP="00204176">
      <w:pPr>
        <w:autoSpaceDE w:val="0"/>
        <w:autoSpaceDN w:val="0"/>
        <w:adjustRightInd w:val="0"/>
        <w:ind w:firstLine="567"/>
        <w:jc w:val="both"/>
        <w:rPr>
          <w:sz w:val="18"/>
          <w:szCs w:val="18"/>
        </w:rPr>
      </w:pPr>
    </w:p>
    <w:p w:rsidR="00204176" w:rsidRPr="00204176" w:rsidRDefault="00204176" w:rsidP="00204176">
      <w:pPr>
        <w:autoSpaceDE w:val="0"/>
        <w:autoSpaceDN w:val="0"/>
        <w:adjustRightInd w:val="0"/>
        <w:ind w:firstLine="567"/>
        <w:jc w:val="both"/>
        <w:rPr>
          <w:sz w:val="18"/>
          <w:szCs w:val="18"/>
        </w:rPr>
      </w:pPr>
    </w:p>
    <w:p w:rsidR="00204176" w:rsidRPr="00204176" w:rsidRDefault="00204176" w:rsidP="00204176">
      <w:pPr>
        <w:autoSpaceDE w:val="0"/>
        <w:autoSpaceDN w:val="0"/>
        <w:adjustRightInd w:val="0"/>
        <w:ind w:firstLine="567"/>
        <w:jc w:val="both"/>
        <w:rPr>
          <w:sz w:val="18"/>
          <w:szCs w:val="18"/>
        </w:rPr>
      </w:pPr>
    </w:p>
    <w:p w:rsidR="00204176" w:rsidRPr="009F6516" w:rsidRDefault="00204176" w:rsidP="009D6871">
      <w:pPr>
        <w:autoSpaceDE w:val="0"/>
        <w:autoSpaceDN w:val="0"/>
        <w:adjustRightInd w:val="0"/>
        <w:ind w:firstLine="709"/>
        <w:jc w:val="both"/>
      </w:pPr>
      <w:r w:rsidRPr="002859ED">
        <w:rPr>
          <w:rFonts w:eastAsia="Calibri"/>
          <w:lang w:eastAsia="en-US"/>
        </w:rPr>
        <w:t xml:space="preserve">В целях обеспечения сбалансированности </w:t>
      </w:r>
      <w:r>
        <w:rPr>
          <w:rFonts w:eastAsia="Calibri"/>
          <w:lang w:eastAsia="en-US"/>
        </w:rPr>
        <w:t xml:space="preserve">путем совершенствования работы по мобилизации доходов и оптимизации расходов </w:t>
      </w:r>
      <w:r w:rsidRPr="002859ED">
        <w:rPr>
          <w:rFonts w:eastAsia="Calibri"/>
          <w:lang w:eastAsia="en-US"/>
        </w:rPr>
        <w:t>бюджета</w:t>
      </w:r>
      <w:r>
        <w:rPr>
          <w:rFonts w:eastAsia="Calibri"/>
          <w:lang w:eastAsia="en-US"/>
        </w:rPr>
        <w:t xml:space="preserve"> Беломорского муниципального округа Республики Карелия</w:t>
      </w:r>
      <w:r w:rsidRPr="002859ED">
        <w:rPr>
          <w:rFonts w:eastAsia="Calibri"/>
          <w:lang w:eastAsia="en-US"/>
        </w:rPr>
        <w:t>, безусловного и своевременного исполнения принятых в установленном порядке расходных обязательств</w:t>
      </w:r>
      <w:r>
        <w:rPr>
          <w:rFonts w:eastAsia="Calibri"/>
          <w:lang w:eastAsia="en-US"/>
        </w:rPr>
        <w:t>, а</w:t>
      </w:r>
      <w:r w:rsidRPr="009F6516">
        <w:t>дминистрация Беломорск</w:t>
      </w:r>
      <w:r>
        <w:t>ого</w:t>
      </w:r>
      <w:r w:rsidRPr="009F6516">
        <w:t xml:space="preserve"> муниципальн</w:t>
      </w:r>
      <w:r>
        <w:t>ого округа</w:t>
      </w:r>
      <w:r w:rsidRPr="009F6516">
        <w:t xml:space="preserve"> постановляет:</w:t>
      </w:r>
    </w:p>
    <w:p w:rsidR="00204176" w:rsidRDefault="00204176" w:rsidP="009D6871">
      <w:pPr>
        <w:tabs>
          <w:tab w:val="left" w:pos="993"/>
          <w:tab w:val="left" w:pos="9356"/>
        </w:tabs>
        <w:ind w:firstLine="709"/>
        <w:jc w:val="both"/>
      </w:pPr>
      <w:r>
        <w:t>1.</w:t>
      </w:r>
      <w:r>
        <w:tab/>
      </w:r>
      <w:r w:rsidRPr="009F6516">
        <w:t>Утвердить прилагаемую Программу оздоровления муниципальных финансов Беломорск</w:t>
      </w:r>
      <w:r>
        <w:t>ого</w:t>
      </w:r>
      <w:r w:rsidRPr="009F6516">
        <w:t xml:space="preserve"> муниципальн</w:t>
      </w:r>
      <w:r>
        <w:t>ого</w:t>
      </w:r>
      <w:r w:rsidRPr="009F6516">
        <w:t xml:space="preserve"> </w:t>
      </w:r>
      <w:r>
        <w:t>округа Республики Карелия</w:t>
      </w:r>
      <w:r w:rsidRPr="009F6516">
        <w:t xml:space="preserve"> на </w:t>
      </w:r>
      <w:r w:rsidRPr="008A2634">
        <w:t>2024</w:t>
      </w:r>
      <w:r w:rsidRPr="009F6516">
        <w:t xml:space="preserve"> год.</w:t>
      </w:r>
    </w:p>
    <w:p w:rsidR="00204176" w:rsidRDefault="00204176" w:rsidP="009D6871">
      <w:pPr>
        <w:tabs>
          <w:tab w:val="left" w:pos="993"/>
        </w:tabs>
        <w:ind w:firstLine="709"/>
        <w:jc w:val="both"/>
        <w:rPr>
          <w:bCs/>
        </w:rPr>
      </w:pPr>
      <w:r>
        <w:t>2.</w:t>
      </w:r>
      <w:r>
        <w:tab/>
        <w:t>Ра</w:t>
      </w:r>
      <w:r>
        <w:rPr>
          <w:bCs/>
        </w:rPr>
        <w:t xml:space="preserve">зместить настоящее постановление на официальном сайте Беломорского муниципального округа Республики Карелия в информационно-телекоммуникационной сети Интернет. </w:t>
      </w:r>
    </w:p>
    <w:p w:rsidR="00EE5C2C" w:rsidRDefault="00EE5C2C" w:rsidP="000C6CD3">
      <w:pPr>
        <w:jc w:val="both"/>
      </w:pPr>
    </w:p>
    <w:p w:rsidR="00EE5C2C" w:rsidRDefault="00EE5C2C" w:rsidP="000C6CD3">
      <w:pPr>
        <w:jc w:val="both"/>
      </w:pPr>
    </w:p>
    <w:p w:rsidR="00C71025" w:rsidRDefault="00C71025" w:rsidP="00C34FD7">
      <w:pPr>
        <w:tabs>
          <w:tab w:val="left" w:pos="993"/>
        </w:tabs>
        <w:ind w:firstLine="709"/>
        <w:jc w:val="both"/>
      </w:pPr>
    </w:p>
    <w:p w:rsidR="009D6871" w:rsidRDefault="009D6871" w:rsidP="00C34FD7">
      <w:pPr>
        <w:tabs>
          <w:tab w:val="left" w:pos="993"/>
        </w:tabs>
        <w:ind w:firstLine="709"/>
        <w:jc w:val="both"/>
      </w:pPr>
    </w:p>
    <w:p w:rsidR="00F71BC5" w:rsidRPr="009C2D8B" w:rsidRDefault="00F71BC5" w:rsidP="00C34FD7">
      <w:pPr>
        <w:jc w:val="both"/>
      </w:pPr>
      <w:r w:rsidRPr="009C2D8B">
        <w:t>Исполняющий обязанности</w:t>
      </w:r>
      <w:r>
        <w:t xml:space="preserve"> главы</w:t>
      </w:r>
      <w:r w:rsidRPr="009C2D8B">
        <w:t xml:space="preserve">                    </w:t>
      </w:r>
      <w:r>
        <w:t xml:space="preserve">                                                     Е.Г. Котинова</w:t>
      </w:r>
      <w:r w:rsidRPr="009C2D8B">
        <w:t xml:space="preserve">                                             </w:t>
      </w:r>
    </w:p>
    <w:p w:rsidR="00F71BC5" w:rsidRPr="009C2D8B" w:rsidRDefault="00F71BC5" w:rsidP="00C34FD7">
      <w:pPr>
        <w:tabs>
          <w:tab w:val="left" w:pos="9356"/>
        </w:tabs>
        <w:jc w:val="both"/>
      </w:pPr>
      <w:r w:rsidRPr="009C2D8B">
        <w:t>Беломорского муниципального округа</w:t>
      </w:r>
    </w:p>
    <w:p w:rsidR="00030BA2" w:rsidRDefault="00030BA2" w:rsidP="00C34FD7">
      <w:pPr>
        <w:tabs>
          <w:tab w:val="left" w:pos="9356"/>
        </w:tabs>
        <w:ind w:firstLine="709"/>
        <w:jc w:val="both"/>
      </w:pPr>
    </w:p>
    <w:p w:rsidR="00C34FD7" w:rsidRDefault="00C34FD7">
      <w:pPr>
        <w:tabs>
          <w:tab w:val="left" w:pos="9356"/>
        </w:tabs>
        <w:ind w:firstLine="709"/>
        <w:jc w:val="both"/>
      </w:pPr>
    </w:p>
    <w:p w:rsidR="00204176" w:rsidRDefault="00204176">
      <w:pPr>
        <w:tabs>
          <w:tab w:val="left" w:pos="9356"/>
        </w:tabs>
        <w:ind w:firstLine="709"/>
        <w:jc w:val="both"/>
      </w:pPr>
    </w:p>
    <w:p w:rsidR="00204176" w:rsidRDefault="00204176">
      <w:pPr>
        <w:tabs>
          <w:tab w:val="left" w:pos="9356"/>
        </w:tabs>
        <w:ind w:firstLine="709"/>
        <w:jc w:val="both"/>
      </w:pPr>
    </w:p>
    <w:p w:rsidR="00204176" w:rsidRDefault="00204176">
      <w:pPr>
        <w:tabs>
          <w:tab w:val="left" w:pos="9356"/>
        </w:tabs>
        <w:ind w:firstLine="709"/>
        <w:jc w:val="both"/>
      </w:pPr>
    </w:p>
    <w:p w:rsidR="00204176" w:rsidRDefault="00204176">
      <w:pPr>
        <w:tabs>
          <w:tab w:val="left" w:pos="9356"/>
        </w:tabs>
        <w:ind w:firstLine="709"/>
        <w:jc w:val="both"/>
      </w:pPr>
    </w:p>
    <w:p w:rsidR="00204176" w:rsidRDefault="00204176">
      <w:pPr>
        <w:tabs>
          <w:tab w:val="left" w:pos="9356"/>
        </w:tabs>
        <w:ind w:firstLine="709"/>
        <w:jc w:val="both"/>
      </w:pPr>
    </w:p>
    <w:p w:rsidR="00204176" w:rsidRDefault="00204176">
      <w:pPr>
        <w:tabs>
          <w:tab w:val="left" w:pos="9356"/>
        </w:tabs>
        <w:ind w:firstLine="709"/>
        <w:jc w:val="both"/>
      </w:pPr>
    </w:p>
    <w:p w:rsidR="00204176" w:rsidRDefault="00204176">
      <w:pPr>
        <w:tabs>
          <w:tab w:val="left" w:pos="9356"/>
        </w:tabs>
        <w:ind w:firstLine="709"/>
        <w:jc w:val="both"/>
      </w:pPr>
    </w:p>
    <w:p w:rsidR="00204176" w:rsidRDefault="00204176">
      <w:pPr>
        <w:tabs>
          <w:tab w:val="left" w:pos="9356"/>
        </w:tabs>
        <w:ind w:firstLine="709"/>
        <w:jc w:val="both"/>
      </w:pPr>
    </w:p>
    <w:p w:rsidR="00204176" w:rsidRDefault="00204176">
      <w:pPr>
        <w:tabs>
          <w:tab w:val="left" w:pos="9356"/>
        </w:tabs>
        <w:ind w:firstLine="709"/>
        <w:jc w:val="both"/>
      </w:pPr>
    </w:p>
    <w:p w:rsidR="00204176" w:rsidRDefault="00204176">
      <w:pPr>
        <w:tabs>
          <w:tab w:val="left" w:pos="9356"/>
        </w:tabs>
        <w:ind w:firstLine="709"/>
        <w:jc w:val="both"/>
      </w:pPr>
    </w:p>
    <w:p w:rsidR="00204176" w:rsidRDefault="00204176">
      <w:pPr>
        <w:tabs>
          <w:tab w:val="left" w:pos="9356"/>
        </w:tabs>
        <w:ind w:firstLine="709"/>
        <w:jc w:val="both"/>
      </w:pPr>
    </w:p>
    <w:p w:rsidR="00204176" w:rsidRDefault="00204176">
      <w:pPr>
        <w:tabs>
          <w:tab w:val="left" w:pos="9356"/>
        </w:tabs>
        <w:ind w:firstLine="709"/>
        <w:jc w:val="both"/>
      </w:pPr>
    </w:p>
    <w:p w:rsidR="00204176" w:rsidRDefault="00204176">
      <w:pPr>
        <w:tabs>
          <w:tab w:val="left" w:pos="9356"/>
        </w:tabs>
        <w:ind w:firstLine="709"/>
        <w:jc w:val="both"/>
      </w:pPr>
    </w:p>
    <w:p w:rsidR="00204176" w:rsidRDefault="00204176">
      <w:pPr>
        <w:tabs>
          <w:tab w:val="left" w:pos="9356"/>
        </w:tabs>
        <w:ind w:firstLine="709"/>
        <w:jc w:val="both"/>
      </w:pPr>
    </w:p>
    <w:p w:rsidR="00204176" w:rsidRDefault="00204176">
      <w:pPr>
        <w:tabs>
          <w:tab w:val="left" w:pos="9356"/>
        </w:tabs>
        <w:ind w:firstLine="709"/>
        <w:jc w:val="both"/>
      </w:pPr>
    </w:p>
    <w:p w:rsidR="00204176" w:rsidRDefault="00204176">
      <w:pPr>
        <w:tabs>
          <w:tab w:val="left" w:pos="9356"/>
        </w:tabs>
        <w:ind w:firstLine="709"/>
        <w:jc w:val="both"/>
      </w:pPr>
    </w:p>
    <w:p w:rsidR="00204176" w:rsidRDefault="00204176">
      <w:pPr>
        <w:tabs>
          <w:tab w:val="left" w:pos="9356"/>
        </w:tabs>
        <w:ind w:firstLine="709"/>
        <w:jc w:val="both"/>
      </w:pPr>
    </w:p>
    <w:p w:rsidR="00204176" w:rsidRDefault="00204176">
      <w:pPr>
        <w:tabs>
          <w:tab w:val="left" w:pos="9356"/>
        </w:tabs>
        <w:ind w:firstLine="709"/>
        <w:jc w:val="both"/>
      </w:pPr>
    </w:p>
    <w:p w:rsidR="00204176" w:rsidRDefault="00204176" w:rsidP="00204176"/>
    <w:p w:rsidR="00204176" w:rsidRPr="009D6871" w:rsidRDefault="00204176" w:rsidP="009D6871">
      <w:pPr>
        <w:rPr>
          <w:sz w:val="20"/>
          <w:szCs w:val="20"/>
        </w:rPr>
      </w:pPr>
      <w:r w:rsidRPr="009D6871">
        <w:rPr>
          <w:sz w:val="20"/>
          <w:szCs w:val="20"/>
        </w:rPr>
        <w:t>Утверждена</w:t>
      </w:r>
    </w:p>
    <w:p w:rsidR="00204176" w:rsidRPr="009D6871" w:rsidRDefault="00204176" w:rsidP="009D6871">
      <w:pPr>
        <w:rPr>
          <w:sz w:val="20"/>
          <w:szCs w:val="20"/>
        </w:rPr>
      </w:pPr>
      <w:r w:rsidRPr="009D6871">
        <w:rPr>
          <w:sz w:val="20"/>
          <w:szCs w:val="20"/>
        </w:rPr>
        <w:t>постановлением администрации</w:t>
      </w:r>
    </w:p>
    <w:p w:rsidR="00204176" w:rsidRPr="009D6871" w:rsidRDefault="00204176" w:rsidP="009D6871">
      <w:pPr>
        <w:rPr>
          <w:sz w:val="20"/>
          <w:szCs w:val="20"/>
        </w:rPr>
      </w:pPr>
      <w:r w:rsidRPr="009D6871">
        <w:rPr>
          <w:sz w:val="20"/>
          <w:szCs w:val="20"/>
        </w:rPr>
        <w:t>Беломорского муниципального округа</w:t>
      </w:r>
    </w:p>
    <w:p w:rsidR="00204176" w:rsidRPr="009D6871" w:rsidRDefault="00204176" w:rsidP="009D6871">
      <w:pPr>
        <w:rPr>
          <w:sz w:val="20"/>
          <w:szCs w:val="20"/>
        </w:rPr>
      </w:pPr>
      <w:r w:rsidRPr="009D6871">
        <w:rPr>
          <w:sz w:val="20"/>
          <w:szCs w:val="20"/>
        </w:rPr>
        <w:t>от 21 мая 2024 года № 485</w:t>
      </w:r>
    </w:p>
    <w:p w:rsidR="00204176" w:rsidRPr="009D6871" w:rsidRDefault="00204176" w:rsidP="009D6871"/>
    <w:p w:rsidR="00204176" w:rsidRPr="005D3090" w:rsidRDefault="00204176" w:rsidP="00204176"/>
    <w:p w:rsidR="00204176" w:rsidRPr="005D3090" w:rsidRDefault="00204176" w:rsidP="00204176">
      <w:pPr>
        <w:jc w:val="both"/>
      </w:pPr>
    </w:p>
    <w:p w:rsidR="00204176" w:rsidRPr="00204176" w:rsidRDefault="00204176" w:rsidP="00204176">
      <w:pPr>
        <w:widowControl w:val="0"/>
        <w:tabs>
          <w:tab w:val="center" w:pos="4818"/>
          <w:tab w:val="right" w:pos="9637"/>
        </w:tabs>
        <w:autoSpaceDE w:val="0"/>
        <w:autoSpaceDN w:val="0"/>
        <w:adjustRightInd w:val="0"/>
        <w:jc w:val="center"/>
        <w:rPr>
          <w:b/>
        </w:rPr>
      </w:pPr>
      <w:r w:rsidRPr="00204176">
        <w:rPr>
          <w:b/>
        </w:rPr>
        <w:t>ПРОГРАММА</w:t>
      </w:r>
    </w:p>
    <w:p w:rsidR="00204176" w:rsidRPr="00204176" w:rsidRDefault="00204176" w:rsidP="00204176">
      <w:pPr>
        <w:jc w:val="center"/>
        <w:rPr>
          <w:b/>
        </w:rPr>
      </w:pPr>
      <w:r w:rsidRPr="00204176">
        <w:rPr>
          <w:b/>
        </w:rPr>
        <w:t xml:space="preserve">оздоровления муниципальных финансов </w:t>
      </w:r>
    </w:p>
    <w:p w:rsidR="00204176" w:rsidRPr="00204176" w:rsidRDefault="00204176" w:rsidP="00204176">
      <w:pPr>
        <w:jc w:val="center"/>
        <w:rPr>
          <w:b/>
        </w:rPr>
      </w:pPr>
      <w:r w:rsidRPr="00204176">
        <w:rPr>
          <w:b/>
        </w:rPr>
        <w:t>Беломорского муниципального округа Республики Карелия на 2024 год</w:t>
      </w:r>
    </w:p>
    <w:p w:rsidR="00204176" w:rsidRPr="00204176" w:rsidRDefault="00204176" w:rsidP="00204176">
      <w:pPr>
        <w:jc w:val="center"/>
        <w:rPr>
          <w:b/>
        </w:rPr>
      </w:pPr>
    </w:p>
    <w:p w:rsidR="00204176" w:rsidRPr="00204176" w:rsidRDefault="00204176" w:rsidP="00204176">
      <w:pPr>
        <w:shd w:val="clear" w:color="auto" w:fill="FFFFFF"/>
        <w:ind w:firstLine="709"/>
        <w:jc w:val="both"/>
      </w:pPr>
      <w:r w:rsidRPr="00204176">
        <w:t xml:space="preserve">Программа </w:t>
      </w:r>
      <w:bookmarkStart w:id="0" w:name="_Hlk94794641"/>
      <w:r w:rsidRPr="00204176">
        <w:t>оздоровления муниципальных финансов Беломорского муниципального округа Республики Карелия на 2024 год</w:t>
      </w:r>
      <w:bookmarkEnd w:id="0"/>
      <w:r w:rsidRPr="00204176">
        <w:t xml:space="preserve"> (далее - Программа) разработана в целях формирования бюджетной политики Беломорского муниципального округа Республики Карелия, ориентированной на сохранение социальной и финансовой стабильности, создание условий для устойчивого социально-экономического развития </w:t>
      </w:r>
      <w:r w:rsidRPr="00204176">
        <w:rPr>
          <w:rFonts w:eastAsia="Courier New"/>
        </w:rPr>
        <w:t xml:space="preserve">Беломорского муниципального округа Республики Карелия </w:t>
      </w:r>
      <w:r w:rsidRPr="00204176">
        <w:t xml:space="preserve">и направлена на повышение собираемости налоговых и неналоговых доходов, оптимизацию и </w:t>
      </w:r>
      <w:proofErr w:type="spellStart"/>
      <w:r w:rsidRPr="00204176">
        <w:t>приоритизацию</w:t>
      </w:r>
      <w:proofErr w:type="spellEnd"/>
      <w:r w:rsidRPr="00204176">
        <w:t xml:space="preserve"> расходов, ограничение бюджетного дефицита, совершенствование управления долговыми обязательствами.</w:t>
      </w:r>
    </w:p>
    <w:p w:rsidR="00204176" w:rsidRPr="00204176" w:rsidRDefault="00204176" w:rsidP="00204176">
      <w:pPr>
        <w:widowControl w:val="0"/>
        <w:ind w:firstLine="709"/>
        <w:jc w:val="both"/>
      </w:pPr>
      <w:r w:rsidRPr="00204176">
        <w:t xml:space="preserve">Законом Республики Карелия от 28 апреля 2023 года № 2838-ЗРК                                        «О преобразовании всех поселений, входящих в состав муниципального образования «Беломорский муниципальный район», путем их объединения и наделения вновь образованного муниципального образования статусом муниципального округа» путем объединения преобразованы все входящие в состав муниципального образования «Беломорский муниципальный район» поселения. </w:t>
      </w:r>
    </w:p>
    <w:p w:rsidR="00204176" w:rsidRPr="00204176" w:rsidRDefault="00204176" w:rsidP="00204176">
      <w:pPr>
        <w:widowControl w:val="0"/>
        <w:ind w:firstLine="709"/>
        <w:jc w:val="both"/>
      </w:pPr>
      <w:r w:rsidRPr="00204176">
        <w:t xml:space="preserve">Вновь образованное муниципальное образование наделено статусом муниципального округа. </w:t>
      </w:r>
    </w:p>
    <w:p w:rsidR="00204176" w:rsidRPr="00204176" w:rsidRDefault="00204176" w:rsidP="00204176">
      <w:pPr>
        <w:widowControl w:val="0"/>
        <w:ind w:firstLine="709"/>
        <w:jc w:val="both"/>
      </w:pPr>
      <w:r w:rsidRPr="00204176">
        <w:t xml:space="preserve">Вышеуказанным Законом республики Карелия создан Беломорский муниципальный округ с административным центром в г. Беломорске.  </w:t>
      </w:r>
    </w:p>
    <w:p w:rsidR="00204176" w:rsidRPr="00204176" w:rsidRDefault="00204176" w:rsidP="00204176">
      <w:pPr>
        <w:widowControl w:val="0"/>
        <w:ind w:firstLine="709"/>
        <w:jc w:val="both"/>
      </w:pPr>
      <w:r w:rsidRPr="00204176">
        <w:t xml:space="preserve">Учитывая, что программа оздоровления муниципальных финансов должна содержать в себе оценку бюджетного эффекта за предыдущие три года, а Беломорский муниципальный округ создан в 2023 году, в связи с тем, что Беломорский муниципальный округ в силу закона является правопреемником входящих в состав муниципального образования «Беломорский муниципальный район» поселений, программа оздоровления муниципальных финансов Беломорского муниципального округа должна быть разработана с учетом бюджетного эффекта муниципального образования «Беломорский муниципальный район» за 2021-2023 годы. </w:t>
      </w:r>
    </w:p>
    <w:p w:rsidR="00204176" w:rsidRPr="00155E8C" w:rsidRDefault="00204176" w:rsidP="00204176">
      <w:pPr>
        <w:widowControl w:val="0"/>
        <w:ind w:firstLine="567"/>
        <w:jc w:val="both"/>
      </w:pPr>
    </w:p>
    <w:p w:rsidR="00204176" w:rsidRPr="00204176" w:rsidRDefault="00204176" w:rsidP="00204176">
      <w:pPr>
        <w:jc w:val="center"/>
        <w:rPr>
          <w:b/>
        </w:rPr>
      </w:pPr>
      <w:r w:rsidRPr="00204176">
        <w:rPr>
          <w:b/>
          <w:lang w:val="en-US"/>
        </w:rPr>
        <w:t>I</w:t>
      </w:r>
      <w:r w:rsidRPr="00204176">
        <w:rPr>
          <w:b/>
        </w:rPr>
        <w:t>. Итоги реализации Программы оздоровления</w:t>
      </w:r>
    </w:p>
    <w:p w:rsidR="00204176" w:rsidRPr="00204176" w:rsidRDefault="00204176" w:rsidP="00204176">
      <w:pPr>
        <w:jc w:val="center"/>
        <w:rPr>
          <w:b/>
        </w:rPr>
      </w:pPr>
      <w:r w:rsidRPr="00204176">
        <w:rPr>
          <w:b/>
        </w:rPr>
        <w:t>муниципальных финансов Беломорского муниципального района</w:t>
      </w:r>
    </w:p>
    <w:p w:rsidR="00204176" w:rsidRPr="00204176" w:rsidRDefault="00204176" w:rsidP="00204176">
      <w:pPr>
        <w:autoSpaceDE w:val="0"/>
        <w:autoSpaceDN w:val="0"/>
        <w:adjustRightInd w:val="0"/>
        <w:jc w:val="center"/>
        <w:rPr>
          <w:b/>
        </w:rPr>
      </w:pPr>
      <w:r w:rsidRPr="00204176">
        <w:rPr>
          <w:b/>
        </w:rPr>
        <w:t>в 2021 – 2023 годах</w:t>
      </w:r>
    </w:p>
    <w:p w:rsidR="00204176" w:rsidRPr="00204176" w:rsidRDefault="00204176" w:rsidP="00204176">
      <w:pPr>
        <w:autoSpaceDE w:val="0"/>
        <w:autoSpaceDN w:val="0"/>
        <w:adjustRightInd w:val="0"/>
        <w:jc w:val="center"/>
        <w:rPr>
          <w:b/>
        </w:rPr>
      </w:pPr>
    </w:p>
    <w:p w:rsidR="00204176" w:rsidRPr="00204176" w:rsidRDefault="00204176" w:rsidP="00204176">
      <w:pPr>
        <w:autoSpaceDE w:val="0"/>
        <w:autoSpaceDN w:val="0"/>
        <w:adjustRightInd w:val="0"/>
        <w:ind w:firstLine="709"/>
        <w:jc w:val="both"/>
      </w:pPr>
      <w:r w:rsidRPr="00204176">
        <w:t>В истекшем периоде приоритетами муниципального образования «Беломорский муниципальный район» и муниципальных образований городского и сельских поселений Беломорского муниципального района явились обеспечение устойчивости и сбалансированности консолидированного бюджета Беломорского муниципального района (далее – бюджет Беломорского района), гарантия исполнения основных социальных и жизнеобеспечивающих расходов бюджета в современных условиях повышенной экономической неопределенности.</w:t>
      </w:r>
    </w:p>
    <w:p w:rsidR="00204176" w:rsidRPr="00204176" w:rsidRDefault="00204176" w:rsidP="00204176">
      <w:pPr>
        <w:autoSpaceDE w:val="0"/>
        <w:autoSpaceDN w:val="0"/>
        <w:adjustRightInd w:val="0"/>
        <w:ind w:firstLine="709"/>
        <w:jc w:val="both"/>
      </w:pPr>
      <w:r w:rsidRPr="00204176">
        <w:t>В 2023 году поступление доходов в бюджет впервые осуществлялось с применением нового порядка уплаты единого налогового платежа.</w:t>
      </w:r>
    </w:p>
    <w:p w:rsidR="00204176" w:rsidRDefault="00204176" w:rsidP="00204176">
      <w:pPr>
        <w:widowControl w:val="0"/>
        <w:autoSpaceDE w:val="0"/>
        <w:autoSpaceDN w:val="0"/>
        <w:adjustRightInd w:val="0"/>
        <w:spacing w:before="120"/>
        <w:jc w:val="center"/>
        <w:rPr>
          <w:b/>
          <w:bCs/>
        </w:rPr>
      </w:pPr>
    </w:p>
    <w:p w:rsidR="00204176" w:rsidRDefault="00204176" w:rsidP="00204176">
      <w:pPr>
        <w:widowControl w:val="0"/>
        <w:autoSpaceDE w:val="0"/>
        <w:autoSpaceDN w:val="0"/>
        <w:adjustRightInd w:val="0"/>
        <w:spacing w:before="120"/>
        <w:jc w:val="center"/>
        <w:rPr>
          <w:b/>
          <w:bCs/>
        </w:rPr>
      </w:pPr>
    </w:p>
    <w:p w:rsidR="00204176" w:rsidRDefault="00204176" w:rsidP="00204176">
      <w:pPr>
        <w:widowControl w:val="0"/>
        <w:autoSpaceDE w:val="0"/>
        <w:autoSpaceDN w:val="0"/>
        <w:adjustRightInd w:val="0"/>
        <w:spacing w:before="120"/>
        <w:jc w:val="center"/>
        <w:rPr>
          <w:b/>
          <w:bCs/>
        </w:rPr>
      </w:pPr>
    </w:p>
    <w:p w:rsidR="00204176" w:rsidRPr="00204176" w:rsidRDefault="00204176" w:rsidP="00204176">
      <w:pPr>
        <w:widowControl w:val="0"/>
        <w:autoSpaceDE w:val="0"/>
        <w:autoSpaceDN w:val="0"/>
        <w:adjustRightInd w:val="0"/>
        <w:jc w:val="center"/>
        <w:rPr>
          <w:b/>
          <w:bCs/>
        </w:rPr>
      </w:pPr>
      <w:r w:rsidRPr="00204176">
        <w:rPr>
          <w:b/>
          <w:bCs/>
        </w:rPr>
        <w:t>Динамика поступлений налоговых и неналоговых доходов</w:t>
      </w:r>
    </w:p>
    <w:p w:rsidR="00204176" w:rsidRPr="00204176" w:rsidRDefault="00204176" w:rsidP="00204176">
      <w:pPr>
        <w:widowControl w:val="0"/>
        <w:autoSpaceDE w:val="0"/>
        <w:autoSpaceDN w:val="0"/>
        <w:adjustRightInd w:val="0"/>
        <w:jc w:val="center"/>
        <w:rPr>
          <w:b/>
          <w:bCs/>
        </w:rPr>
      </w:pPr>
      <w:r w:rsidRPr="00204176">
        <w:rPr>
          <w:b/>
          <w:bCs/>
        </w:rPr>
        <w:t>в бюджет Беломорского муниципального района</w:t>
      </w:r>
    </w:p>
    <w:p w:rsidR="00204176" w:rsidRDefault="00204176" w:rsidP="00204176">
      <w:pPr>
        <w:widowControl w:val="0"/>
        <w:autoSpaceDE w:val="0"/>
        <w:autoSpaceDN w:val="0"/>
        <w:adjustRightInd w:val="0"/>
        <w:jc w:val="center"/>
        <w:rPr>
          <w:b/>
          <w:bCs/>
        </w:rPr>
      </w:pPr>
      <w:r w:rsidRPr="00204176">
        <w:rPr>
          <w:b/>
          <w:bCs/>
        </w:rPr>
        <w:t>за 2021-2023 годы</w:t>
      </w:r>
    </w:p>
    <w:p w:rsidR="00204176" w:rsidRPr="00204176" w:rsidRDefault="00204176" w:rsidP="00204176">
      <w:pPr>
        <w:widowControl w:val="0"/>
        <w:autoSpaceDE w:val="0"/>
        <w:autoSpaceDN w:val="0"/>
        <w:adjustRightInd w:val="0"/>
        <w:jc w:val="center"/>
        <w:rPr>
          <w:b/>
          <w:bCs/>
        </w:rPr>
      </w:pPr>
    </w:p>
    <w:p w:rsidR="00204176" w:rsidRPr="006275BA" w:rsidRDefault="00204176" w:rsidP="00204176">
      <w:pPr>
        <w:widowControl w:val="0"/>
        <w:autoSpaceDE w:val="0"/>
        <w:autoSpaceDN w:val="0"/>
        <w:adjustRightInd w:val="0"/>
      </w:pPr>
      <w:r w:rsidRPr="006275BA">
        <w:t>тыс. руб</w:t>
      </w:r>
      <w:r>
        <w:t>.</w:t>
      </w:r>
    </w:p>
    <w:tbl>
      <w:tblPr>
        <w:tblW w:w="9681" w:type="dxa"/>
        <w:jc w:val="center"/>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370"/>
        <w:gridCol w:w="1261"/>
        <w:gridCol w:w="1261"/>
        <w:gridCol w:w="1134"/>
        <w:gridCol w:w="1134"/>
        <w:gridCol w:w="1134"/>
        <w:gridCol w:w="1149"/>
        <w:gridCol w:w="1238"/>
      </w:tblGrid>
      <w:tr w:rsidR="00204176" w:rsidRPr="009B38B1" w:rsidTr="0080586B">
        <w:trPr>
          <w:tblHeader/>
          <w:jc w:val="center"/>
        </w:trPr>
        <w:tc>
          <w:tcPr>
            <w:tcW w:w="1370" w:type="dxa"/>
            <w:vAlign w:val="center"/>
          </w:tcPr>
          <w:p w:rsidR="00204176" w:rsidRPr="006275BA" w:rsidRDefault="00204176" w:rsidP="00204176">
            <w:pPr>
              <w:autoSpaceDE w:val="0"/>
              <w:autoSpaceDN w:val="0"/>
              <w:adjustRightInd w:val="0"/>
              <w:jc w:val="center"/>
              <w:rPr>
                <w:sz w:val="20"/>
                <w:szCs w:val="20"/>
              </w:rPr>
            </w:pPr>
            <w:r w:rsidRPr="006275BA">
              <w:rPr>
                <w:sz w:val="20"/>
                <w:szCs w:val="20"/>
              </w:rPr>
              <w:t>Источники доходов</w:t>
            </w:r>
          </w:p>
        </w:tc>
        <w:tc>
          <w:tcPr>
            <w:tcW w:w="1261" w:type="dxa"/>
            <w:vAlign w:val="center"/>
          </w:tcPr>
          <w:p w:rsidR="00204176" w:rsidRPr="006275BA" w:rsidRDefault="00204176" w:rsidP="00204176">
            <w:pPr>
              <w:autoSpaceDE w:val="0"/>
              <w:autoSpaceDN w:val="0"/>
              <w:adjustRightInd w:val="0"/>
              <w:jc w:val="center"/>
              <w:rPr>
                <w:sz w:val="20"/>
                <w:szCs w:val="20"/>
              </w:rPr>
            </w:pPr>
            <w:r w:rsidRPr="006275BA">
              <w:rPr>
                <w:sz w:val="20"/>
                <w:szCs w:val="20"/>
              </w:rPr>
              <w:t>20</w:t>
            </w:r>
            <w:r>
              <w:rPr>
                <w:sz w:val="20"/>
                <w:szCs w:val="20"/>
              </w:rPr>
              <w:t>20</w:t>
            </w:r>
            <w:r w:rsidRPr="006275BA">
              <w:rPr>
                <w:sz w:val="20"/>
                <w:szCs w:val="20"/>
              </w:rPr>
              <w:t xml:space="preserve"> год (факт)</w:t>
            </w:r>
          </w:p>
        </w:tc>
        <w:tc>
          <w:tcPr>
            <w:tcW w:w="1261" w:type="dxa"/>
            <w:vAlign w:val="center"/>
          </w:tcPr>
          <w:p w:rsidR="00204176" w:rsidRPr="006275BA" w:rsidRDefault="00204176" w:rsidP="00204176">
            <w:pPr>
              <w:autoSpaceDE w:val="0"/>
              <w:autoSpaceDN w:val="0"/>
              <w:adjustRightInd w:val="0"/>
              <w:jc w:val="center"/>
              <w:rPr>
                <w:sz w:val="20"/>
                <w:szCs w:val="20"/>
              </w:rPr>
            </w:pPr>
            <w:r w:rsidRPr="006275BA">
              <w:rPr>
                <w:sz w:val="20"/>
                <w:szCs w:val="20"/>
              </w:rPr>
              <w:t>20</w:t>
            </w:r>
            <w:r>
              <w:rPr>
                <w:sz w:val="20"/>
                <w:szCs w:val="20"/>
              </w:rPr>
              <w:t>21</w:t>
            </w:r>
            <w:r w:rsidRPr="006275BA">
              <w:rPr>
                <w:sz w:val="20"/>
                <w:szCs w:val="20"/>
              </w:rPr>
              <w:t xml:space="preserve"> год (факт)</w:t>
            </w:r>
          </w:p>
        </w:tc>
        <w:tc>
          <w:tcPr>
            <w:tcW w:w="1134" w:type="dxa"/>
            <w:vAlign w:val="center"/>
          </w:tcPr>
          <w:p w:rsidR="00204176" w:rsidRPr="006275BA" w:rsidRDefault="00204176" w:rsidP="00204176">
            <w:pPr>
              <w:autoSpaceDE w:val="0"/>
              <w:autoSpaceDN w:val="0"/>
              <w:adjustRightInd w:val="0"/>
              <w:jc w:val="center"/>
              <w:rPr>
                <w:sz w:val="20"/>
                <w:szCs w:val="20"/>
              </w:rPr>
            </w:pPr>
            <w:r>
              <w:rPr>
                <w:sz w:val="20"/>
                <w:szCs w:val="20"/>
              </w:rPr>
              <w:t>Факт 2021 года к 2020 г</w:t>
            </w:r>
            <w:r w:rsidRPr="006275BA">
              <w:rPr>
                <w:sz w:val="20"/>
                <w:szCs w:val="20"/>
              </w:rPr>
              <w:t>од</w:t>
            </w:r>
            <w:r>
              <w:rPr>
                <w:sz w:val="20"/>
                <w:szCs w:val="20"/>
              </w:rPr>
              <w:t>у, %</w:t>
            </w:r>
          </w:p>
        </w:tc>
        <w:tc>
          <w:tcPr>
            <w:tcW w:w="1134" w:type="dxa"/>
            <w:vAlign w:val="center"/>
          </w:tcPr>
          <w:p w:rsidR="00204176" w:rsidRPr="006275BA" w:rsidRDefault="00204176" w:rsidP="00204176">
            <w:pPr>
              <w:autoSpaceDE w:val="0"/>
              <w:autoSpaceDN w:val="0"/>
              <w:adjustRightInd w:val="0"/>
              <w:jc w:val="center"/>
              <w:rPr>
                <w:sz w:val="20"/>
                <w:szCs w:val="20"/>
              </w:rPr>
            </w:pPr>
            <w:r w:rsidRPr="006275BA">
              <w:rPr>
                <w:sz w:val="20"/>
                <w:szCs w:val="20"/>
              </w:rPr>
              <w:t>20</w:t>
            </w:r>
            <w:r>
              <w:rPr>
                <w:sz w:val="20"/>
                <w:szCs w:val="20"/>
              </w:rPr>
              <w:t>22</w:t>
            </w:r>
            <w:r w:rsidRPr="006275BA">
              <w:rPr>
                <w:sz w:val="20"/>
                <w:szCs w:val="20"/>
              </w:rPr>
              <w:t xml:space="preserve"> год (факт)</w:t>
            </w:r>
          </w:p>
        </w:tc>
        <w:tc>
          <w:tcPr>
            <w:tcW w:w="1134" w:type="dxa"/>
            <w:vAlign w:val="center"/>
          </w:tcPr>
          <w:p w:rsidR="00204176" w:rsidRPr="006275BA" w:rsidRDefault="00204176" w:rsidP="00204176">
            <w:pPr>
              <w:autoSpaceDE w:val="0"/>
              <w:autoSpaceDN w:val="0"/>
              <w:adjustRightInd w:val="0"/>
              <w:jc w:val="center"/>
              <w:rPr>
                <w:sz w:val="20"/>
                <w:szCs w:val="20"/>
              </w:rPr>
            </w:pPr>
            <w:r>
              <w:rPr>
                <w:sz w:val="20"/>
                <w:szCs w:val="20"/>
              </w:rPr>
              <w:t>Факт 2022 года к 2021 г</w:t>
            </w:r>
            <w:r w:rsidRPr="006275BA">
              <w:rPr>
                <w:sz w:val="20"/>
                <w:szCs w:val="20"/>
              </w:rPr>
              <w:t>од</w:t>
            </w:r>
            <w:r>
              <w:rPr>
                <w:sz w:val="20"/>
                <w:szCs w:val="20"/>
              </w:rPr>
              <w:t>у, %</w:t>
            </w:r>
          </w:p>
        </w:tc>
        <w:tc>
          <w:tcPr>
            <w:tcW w:w="1149" w:type="dxa"/>
            <w:vAlign w:val="center"/>
          </w:tcPr>
          <w:p w:rsidR="00204176" w:rsidRPr="006275BA" w:rsidRDefault="00204176" w:rsidP="00204176">
            <w:pPr>
              <w:autoSpaceDE w:val="0"/>
              <w:autoSpaceDN w:val="0"/>
              <w:adjustRightInd w:val="0"/>
              <w:jc w:val="center"/>
              <w:rPr>
                <w:sz w:val="20"/>
                <w:szCs w:val="20"/>
              </w:rPr>
            </w:pPr>
            <w:r w:rsidRPr="006275BA">
              <w:rPr>
                <w:sz w:val="20"/>
                <w:szCs w:val="20"/>
              </w:rPr>
              <w:t>202</w:t>
            </w:r>
            <w:r>
              <w:rPr>
                <w:sz w:val="20"/>
                <w:szCs w:val="20"/>
              </w:rPr>
              <w:t>3</w:t>
            </w:r>
            <w:r w:rsidRPr="006275BA">
              <w:rPr>
                <w:sz w:val="20"/>
                <w:szCs w:val="20"/>
              </w:rPr>
              <w:t xml:space="preserve"> год (факт)</w:t>
            </w:r>
            <w:r>
              <w:rPr>
                <w:sz w:val="20"/>
                <w:szCs w:val="20"/>
              </w:rPr>
              <w:t>.</w:t>
            </w:r>
          </w:p>
        </w:tc>
        <w:tc>
          <w:tcPr>
            <w:tcW w:w="1238" w:type="dxa"/>
            <w:vAlign w:val="center"/>
          </w:tcPr>
          <w:p w:rsidR="00204176" w:rsidRPr="006275BA" w:rsidRDefault="00204176" w:rsidP="00204176">
            <w:pPr>
              <w:autoSpaceDE w:val="0"/>
              <w:autoSpaceDN w:val="0"/>
              <w:adjustRightInd w:val="0"/>
              <w:jc w:val="center"/>
              <w:rPr>
                <w:sz w:val="20"/>
                <w:szCs w:val="20"/>
              </w:rPr>
            </w:pPr>
            <w:r w:rsidRPr="006275BA">
              <w:rPr>
                <w:sz w:val="20"/>
                <w:szCs w:val="20"/>
              </w:rPr>
              <w:t>Факт 202</w:t>
            </w:r>
            <w:r>
              <w:rPr>
                <w:sz w:val="20"/>
                <w:szCs w:val="20"/>
              </w:rPr>
              <w:t>3</w:t>
            </w:r>
            <w:r w:rsidRPr="006275BA">
              <w:rPr>
                <w:sz w:val="20"/>
                <w:szCs w:val="20"/>
              </w:rPr>
              <w:t xml:space="preserve"> года к 20</w:t>
            </w:r>
            <w:r>
              <w:rPr>
                <w:sz w:val="20"/>
                <w:szCs w:val="20"/>
              </w:rPr>
              <w:t>22</w:t>
            </w:r>
            <w:r w:rsidRPr="006275BA">
              <w:rPr>
                <w:sz w:val="20"/>
                <w:szCs w:val="20"/>
              </w:rPr>
              <w:t xml:space="preserve"> году, %</w:t>
            </w:r>
          </w:p>
        </w:tc>
      </w:tr>
      <w:tr w:rsidR="00204176" w:rsidRPr="009B38B1" w:rsidTr="0080586B">
        <w:trPr>
          <w:jc w:val="center"/>
        </w:trPr>
        <w:tc>
          <w:tcPr>
            <w:tcW w:w="1370" w:type="dxa"/>
          </w:tcPr>
          <w:p w:rsidR="00204176" w:rsidRPr="00CF0952" w:rsidRDefault="00204176" w:rsidP="00204176">
            <w:pPr>
              <w:autoSpaceDE w:val="0"/>
              <w:autoSpaceDN w:val="0"/>
              <w:adjustRightInd w:val="0"/>
              <w:jc w:val="left"/>
              <w:rPr>
                <w:sz w:val="20"/>
                <w:szCs w:val="20"/>
              </w:rPr>
            </w:pPr>
            <w:r w:rsidRPr="00CF0952">
              <w:rPr>
                <w:sz w:val="20"/>
                <w:szCs w:val="20"/>
              </w:rPr>
              <w:t>Налоговые и неналоговые доходы</w:t>
            </w:r>
          </w:p>
        </w:tc>
        <w:tc>
          <w:tcPr>
            <w:tcW w:w="1261" w:type="dxa"/>
            <w:vAlign w:val="center"/>
          </w:tcPr>
          <w:p w:rsidR="00204176" w:rsidRPr="00115AC3" w:rsidRDefault="00204176" w:rsidP="00204176">
            <w:pPr>
              <w:autoSpaceDE w:val="0"/>
              <w:autoSpaceDN w:val="0"/>
              <w:adjustRightInd w:val="0"/>
              <w:jc w:val="center"/>
              <w:rPr>
                <w:sz w:val="20"/>
                <w:szCs w:val="20"/>
              </w:rPr>
            </w:pPr>
            <w:r>
              <w:rPr>
                <w:sz w:val="20"/>
                <w:szCs w:val="20"/>
              </w:rPr>
              <w:t>404 215</w:t>
            </w:r>
            <w:r w:rsidRPr="00115AC3">
              <w:rPr>
                <w:sz w:val="20"/>
                <w:szCs w:val="20"/>
              </w:rPr>
              <w:t>,</w:t>
            </w:r>
            <w:r>
              <w:rPr>
                <w:sz w:val="20"/>
                <w:szCs w:val="20"/>
              </w:rPr>
              <w:t>3</w:t>
            </w:r>
          </w:p>
        </w:tc>
        <w:tc>
          <w:tcPr>
            <w:tcW w:w="1261" w:type="dxa"/>
            <w:vAlign w:val="center"/>
          </w:tcPr>
          <w:p w:rsidR="00204176" w:rsidRPr="00115AC3" w:rsidRDefault="00204176" w:rsidP="00204176">
            <w:pPr>
              <w:autoSpaceDE w:val="0"/>
              <w:autoSpaceDN w:val="0"/>
              <w:adjustRightInd w:val="0"/>
              <w:jc w:val="center"/>
              <w:rPr>
                <w:sz w:val="20"/>
                <w:szCs w:val="20"/>
              </w:rPr>
            </w:pPr>
            <w:r>
              <w:rPr>
                <w:sz w:val="20"/>
                <w:szCs w:val="20"/>
              </w:rPr>
              <w:t>331 971,0</w:t>
            </w:r>
          </w:p>
        </w:tc>
        <w:tc>
          <w:tcPr>
            <w:tcW w:w="1134" w:type="dxa"/>
            <w:vAlign w:val="center"/>
          </w:tcPr>
          <w:p w:rsidR="00204176" w:rsidRPr="00CF0952" w:rsidRDefault="00204176" w:rsidP="00204176">
            <w:pPr>
              <w:autoSpaceDE w:val="0"/>
              <w:autoSpaceDN w:val="0"/>
              <w:adjustRightInd w:val="0"/>
              <w:jc w:val="center"/>
              <w:rPr>
                <w:sz w:val="20"/>
                <w:szCs w:val="20"/>
              </w:rPr>
            </w:pPr>
            <w:r>
              <w:rPr>
                <w:sz w:val="20"/>
                <w:szCs w:val="20"/>
              </w:rPr>
              <w:t>82,1</w:t>
            </w:r>
          </w:p>
        </w:tc>
        <w:tc>
          <w:tcPr>
            <w:tcW w:w="1134" w:type="dxa"/>
            <w:shd w:val="clear" w:color="auto" w:fill="auto"/>
            <w:vAlign w:val="center"/>
          </w:tcPr>
          <w:p w:rsidR="00204176" w:rsidRPr="000059B1" w:rsidRDefault="00204176" w:rsidP="00204176">
            <w:pPr>
              <w:autoSpaceDE w:val="0"/>
              <w:autoSpaceDN w:val="0"/>
              <w:adjustRightInd w:val="0"/>
              <w:jc w:val="center"/>
              <w:rPr>
                <w:sz w:val="20"/>
                <w:szCs w:val="20"/>
              </w:rPr>
            </w:pPr>
            <w:r w:rsidRPr="00115AC3">
              <w:rPr>
                <w:sz w:val="20"/>
                <w:szCs w:val="20"/>
              </w:rPr>
              <w:t>279 815,9</w:t>
            </w:r>
          </w:p>
        </w:tc>
        <w:tc>
          <w:tcPr>
            <w:tcW w:w="1134" w:type="dxa"/>
            <w:shd w:val="clear" w:color="auto" w:fill="auto"/>
            <w:vAlign w:val="center"/>
          </w:tcPr>
          <w:p w:rsidR="00204176" w:rsidRPr="000059B1" w:rsidRDefault="00204176" w:rsidP="00204176">
            <w:pPr>
              <w:autoSpaceDE w:val="0"/>
              <w:autoSpaceDN w:val="0"/>
              <w:adjustRightInd w:val="0"/>
              <w:jc w:val="center"/>
              <w:rPr>
                <w:sz w:val="20"/>
                <w:szCs w:val="20"/>
              </w:rPr>
            </w:pPr>
            <w:r>
              <w:rPr>
                <w:sz w:val="20"/>
                <w:szCs w:val="20"/>
              </w:rPr>
              <w:t>84,3</w:t>
            </w:r>
          </w:p>
        </w:tc>
        <w:tc>
          <w:tcPr>
            <w:tcW w:w="1149" w:type="dxa"/>
            <w:shd w:val="clear" w:color="auto" w:fill="auto"/>
            <w:vAlign w:val="center"/>
          </w:tcPr>
          <w:p w:rsidR="00204176" w:rsidRPr="000059B1" w:rsidRDefault="00204176" w:rsidP="00204176">
            <w:pPr>
              <w:autoSpaceDE w:val="0"/>
              <w:autoSpaceDN w:val="0"/>
              <w:adjustRightInd w:val="0"/>
              <w:jc w:val="center"/>
              <w:rPr>
                <w:sz w:val="20"/>
                <w:szCs w:val="20"/>
              </w:rPr>
            </w:pPr>
            <w:r w:rsidRPr="000059B1">
              <w:rPr>
                <w:sz w:val="20"/>
                <w:szCs w:val="20"/>
              </w:rPr>
              <w:t>338 992,1</w:t>
            </w:r>
          </w:p>
        </w:tc>
        <w:tc>
          <w:tcPr>
            <w:tcW w:w="1238" w:type="dxa"/>
            <w:shd w:val="clear" w:color="auto" w:fill="auto"/>
            <w:vAlign w:val="center"/>
          </w:tcPr>
          <w:p w:rsidR="00204176" w:rsidRPr="000059B1" w:rsidRDefault="00204176" w:rsidP="00204176">
            <w:pPr>
              <w:autoSpaceDE w:val="0"/>
              <w:autoSpaceDN w:val="0"/>
              <w:adjustRightInd w:val="0"/>
              <w:jc w:val="center"/>
              <w:rPr>
                <w:sz w:val="20"/>
                <w:szCs w:val="20"/>
              </w:rPr>
            </w:pPr>
            <w:r>
              <w:rPr>
                <w:sz w:val="20"/>
                <w:szCs w:val="20"/>
              </w:rPr>
              <w:t>121,1</w:t>
            </w:r>
          </w:p>
        </w:tc>
      </w:tr>
      <w:tr w:rsidR="00204176" w:rsidRPr="009B38B1" w:rsidTr="0080586B">
        <w:trPr>
          <w:jc w:val="center"/>
        </w:trPr>
        <w:tc>
          <w:tcPr>
            <w:tcW w:w="1370" w:type="dxa"/>
          </w:tcPr>
          <w:p w:rsidR="00204176" w:rsidRPr="00CF0952" w:rsidRDefault="00204176" w:rsidP="00204176">
            <w:pPr>
              <w:autoSpaceDE w:val="0"/>
              <w:autoSpaceDN w:val="0"/>
              <w:adjustRightInd w:val="0"/>
              <w:jc w:val="left"/>
              <w:rPr>
                <w:sz w:val="20"/>
                <w:szCs w:val="20"/>
              </w:rPr>
            </w:pPr>
            <w:r w:rsidRPr="00CF0952">
              <w:rPr>
                <w:sz w:val="20"/>
                <w:szCs w:val="20"/>
              </w:rPr>
              <w:t>Налоговые доходы</w:t>
            </w:r>
          </w:p>
        </w:tc>
        <w:tc>
          <w:tcPr>
            <w:tcW w:w="1261" w:type="dxa"/>
            <w:vAlign w:val="center"/>
          </w:tcPr>
          <w:p w:rsidR="00204176" w:rsidRPr="00115AC3" w:rsidRDefault="00204176" w:rsidP="00204176">
            <w:pPr>
              <w:autoSpaceDE w:val="0"/>
              <w:autoSpaceDN w:val="0"/>
              <w:adjustRightInd w:val="0"/>
              <w:jc w:val="center"/>
              <w:rPr>
                <w:sz w:val="20"/>
                <w:szCs w:val="20"/>
              </w:rPr>
            </w:pPr>
            <w:r w:rsidRPr="00115AC3">
              <w:rPr>
                <w:sz w:val="20"/>
                <w:szCs w:val="20"/>
              </w:rPr>
              <w:t>3</w:t>
            </w:r>
            <w:r>
              <w:rPr>
                <w:sz w:val="20"/>
                <w:szCs w:val="20"/>
              </w:rPr>
              <w:t>87</w:t>
            </w:r>
            <w:r w:rsidRPr="00115AC3">
              <w:rPr>
                <w:sz w:val="20"/>
                <w:szCs w:val="20"/>
              </w:rPr>
              <w:t> </w:t>
            </w:r>
            <w:r>
              <w:rPr>
                <w:sz w:val="20"/>
                <w:szCs w:val="20"/>
              </w:rPr>
              <w:t>237</w:t>
            </w:r>
            <w:r w:rsidRPr="00115AC3">
              <w:rPr>
                <w:sz w:val="20"/>
                <w:szCs w:val="20"/>
              </w:rPr>
              <w:t>,</w:t>
            </w:r>
            <w:r>
              <w:rPr>
                <w:sz w:val="20"/>
                <w:szCs w:val="20"/>
              </w:rPr>
              <w:t>9</w:t>
            </w:r>
          </w:p>
        </w:tc>
        <w:tc>
          <w:tcPr>
            <w:tcW w:w="1261" w:type="dxa"/>
            <w:vAlign w:val="center"/>
          </w:tcPr>
          <w:p w:rsidR="00204176" w:rsidRPr="00115AC3" w:rsidRDefault="00204176" w:rsidP="00204176">
            <w:pPr>
              <w:autoSpaceDE w:val="0"/>
              <w:autoSpaceDN w:val="0"/>
              <w:adjustRightInd w:val="0"/>
              <w:jc w:val="center"/>
              <w:rPr>
                <w:sz w:val="20"/>
                <w:szCs w:val="20"/>
              </w:rPr>
            </w:pPr>
            <w:r>
              <w:rPr>
                <w:sz w:val="20"/>
                <w:szCs w:val="20"/>
              </w:rPr>
              <w:t>312 460,6</w:t>
            </w:r>
          </w:p>
        </w:tc>
        <w:tc>
          <w:tcPr>
            <w:tcW w:w="1134" w:type="dxa"/>
            <w:vAlign w:val="center"/>
          </w:tcPr>
          <w:p w:rsidR="00204176" w:rsidRPr="00CF0952" w:rsidRDefault="00204176" w:rsidP="00204176">
            <w:pPr>
              <w:autoSpaceDE w:val="0"/>
              <w:autoSpaceDN w:val="0"/>
              <w:adjustRightInd w:val="0"/>
              <w:jc w:val="center"/>
              <w:rPr>
                <w:sz w:val="20"/>
                <w:szCs w:val="20"/>
              </w:rPr>
            </w:pPr>
            <w:r>
              <w:rPr>
                <w:sz w:val="20"/>
                <w:szCs w:val="20"/>
              </w:rPr>
              <w:t>80,7</w:t>
            </w:r>
          </w:p>
        </w:tc>
        <w:tc>
          <w:tcPr>
            <w:tcW w:w="1134" w:type="dxa"/>
            <w:shd w:val="clear" w:color="auto" w:fill="auto"/>
            <w:vAlign w:val="center"/>
          </w:tcPr>
          <w:p w:rsidR="00204176" w:rsidRPr="000059B1" w:rsidRDefault="00204176" w:rsidP="00204176">
            <w:pPr>
              <w:autoSpaceDE w:val="0"/>
              <w:autoSpaceDN w:val="0"/>
              <w:adjustRightInd w:val="0"/>
              <w:jc w:val="center"/>
              <w:rPr>
                <w:sz w:val="20"/>
                <w:szCs w:val="20"/>
              </w:rPr>
            </w:pPr>
            <w:r w:rsidRPr="00115AC3">
              <w:rPr>
                <w:sz w:val="20"/>
                <w:szCs w:val="20"/>
              </w:rPr>
              <w:t>261 098,7</w:t>
            </w:r>
          </w:p>
        </w:tc>
        <w:tc>
          <w:tcPr>
            <w:tcW w:w="1134" w:type="dxa"/>
            <w:shd w:val="clear" w:color="auto" w:fill="auto"/>
            <w:vAlign w:val="center"/>
          </w:tcPr>
          <w:p w:rsidR="00204176" w:rsidRPr="000059B1" w:rsidRDefault="00204176" w:rsidP="00204176">
            <w:pPr>
              <w:autoSpaceDE w:val="0"/>
              <w:autoSpaceDN w:val="0"/>
              <w:adjustRightInd w:val="0"/>
              <w:jc w:val="center"/>
              <w:rPr>
                <w:sz w:val="20"/>
                <w:szCs w:val="20"/>
              </w:rPr>
            </w:pPr>
            <w:r>
              <w:rPr>
                <w:sz w:val="20"/>
                <w:szCs w:val="20"/>
              </w:rPr>
              <w:t>83,6</w:t>
            </w:r>
          </w:p>
        </w:tc>
        <w:tc>
          <w:tcPr>
            <w:tcW w:w="1149" w:type="dxa"/>
            <w:shd w:val="clear" w:color="auto" w:fill="auto"/>
            <w:vAlign w:val="center"/>
          </w:tcPr>
          <w:p w:rsidR="00204176" w:rsidRPr="000059B1" w:rsidRDefault="00204176" w:rsidP="00204176">
            <w:pPr>
              <w:autoSpaceDE w:val="0"/>
              <w:autoSpaceDN w:val="0"/>
              <w:adjustRightInd w:val="0"/>
              <w:jc w:val="center"/>
              <w:rPr>
                <w:sz w:val="20"/>
                <w:szCs w:val="20"/>
              </w:rPr>
            </w:pPr>
            <w:r w:rsidRPr="000059B1">
              <w:rPr>
                <w:sz w:val="20"/>
                <w:szCs w:val="20"/>
              </w:rPr>
              <w:t>314 497,9</w:t>
            </w:r>
          </w:p>
        </w:tc>
        <w:tc>
          <w:tcPr>
            <w:tcW w:w="1238" w:type="dxa"/>
            <w:shd w:val="clear" w:color="auto" w:fill="auto"/>
            <w:vAlign w:val="center"/>
          </w:tcPr>
          <w:p w:rsidR="00204176" w:rsidRPr="000059B1" w:rsidRDefault="00204176" w:rsidP="00204176">
            <w:pPr>
              <w:autoSpaceDE w:val="0"/>
              <w:autoSpaceDN w:val="0"/>
              <w:adjustRightInd w:val="0"/>
              <w:jc w:val="center"/>
              <w:rPr>
                <w:sz w:val="20"/>
                <w:szCs w:val="20"/>
              </w:rPr>
            </w:pPr>
            <w:r>
              <w:rPr>
                <w:sz w:val="20"/>
                <w:szCs w:val="20"/>
              </w:rPr>
              <w:t>120,5</w:t>
            </w:r>
          </w:p>
        </w:tc>
      </w:tr>
      <w:tr w:rsidR="00204176" w:rsidRPr="009B38B1" w:rsidTr="0080586B">
        <w:trPr>
          <w:jc w:val="center"/>
        </w:trPr>
        <w:tc>
          <w:tcPr>
            <w:tcW w:w="1370" w:type="dxa"/>
          </w:tcPr>
          <w:p w:rsidR="00204176" w:rsidRPr="00CF0952" w:rsidRDefault="00204176" w:rsidP="00204176">
            <w:pPr>
              <w:autoSpaceDE w:val="0"/>
              <w:autoSpaceDN w:val="0"/>
              <w:adjustRightInd w:val="0"/>
              <w:jc w:val="left"/>
              <w:rPr>
                <w:sz w:val="20"/>
                <w:szCs w:val="20"/>
              </w:rPr>
            </w:pPr>
            <w:r w:rsidRPr="00CF0952">
              <w:rPr>
                <w:sz w:val="20"/>
                <w:szCs w:val="20"/>
              </w:rPr>
              <w:t>Неналоговые доходы</w:t>
            </w:r>
          </w:p>
        </w:tc>
        <w:tc>
          <w:tcPr>
            <w:tcW w:w="1261" w:type="dxa"/>
            <w:vAlign w:val="center"/>
          </w:tcPr>
          <w:p w:rsidR="00204176" w:rsidRPr="00115AC3" w:rsidRDefault="00204176" w:rsidP="00204176">
            <w:pPr>
              <w:autoSpaceDE w:val="0"/>
              <w:autoSpaceDN w:val="0"/>
              <w:adjustRightInd w:val="0"/>
              <w:jc w:val="center"/>
              <w:rPr>
                <w:sz w:val="20"/>
                <w:szCs w:val="20"/>
              </w:rPr>
            </w:pPr>
            <w:r w:rsidRPr="00115AC3">
              <w:rPr>
                <w:sz w:val="20"/>
                <w:szCs w:val="20"/>
              </w:rPr>
              <w:t>1</w:t>
            </w:r>
            <w:r>
              <w:rPr>
                <w:sz w:val="20"/>
                <w:szCs w:val="20"/>
              </w:rPr>
              <w:t>6</w:t>
            </w:r>
            <w:r w:rsidRPr="00115AC3">
              <w:rPr>
                <w:sz w:val="20"/>
                <w:szCs w:val="20"/>
              </w:rPr>
              <w:t> </w:t>
            </w:r>
            <w:r>
              <w:rPr>
                <w:sz w:val="20"/>
                <w:szCs w:val="20"/>
              </w:rPr>
              <w:t>977</w:t>
            </w:r>
            <w:r w:rsidRPr="00115AC3">
              <w:rPr>
                <w:sz w:val="20"/>
                <w:szCs w:val="20"/>
              </w:rPr>
              <w:t>,4</w:t>
            </w:r>
          </w:p>
        </w:tc>
        <w:tc>
          <w:tcPr>
            <w:tcW w:w="1261" w:type="dxa"/>
            <w:vAlign w:val="center"/>
          </w:tcPr>
          <w:p w:rsidR="00204176" w:rsidRPr="00115AC3" w:rsidRDefault="00204176" w:rsidP="00204176">
            <w:pPr>
              <w:autoSpaceDE w:val="0"/>
              <w:autoSpaceDN w:val="0"/>
              <w:adjustRightInd w:val="0"/>
              <w:jc w:val="center"/>
              <w:rPr>
                <w:sz w:val="20"/>
                <w:szCs w:val="20"/>
              </w:rPr>
            </w:pPr>
            <w:r>
              <w:rPr>
                <w:sz w:val="20"/>
                <w:szCs w:val="20"/>
              </w:rPr>
              <w:t>19 510,4</w:t>
            </w:r>
          </w:p>
        </w:tc>
        <w:tc>
          <w:tcPr>
            <w:tcW w:w="1134" w:type="dxa"/>
            <w:vAlign w:val="center"/>
          </w:tcPr>
          <w:p w:rsidR="00204176" w:rsidRPr="00CF0952" w:rsidRDefault="00204176" w:rsidP="00204176">
            <w:pPr>
              <w:autoSpaceDE w:val="0"/>
              <w:autoSpaceDN w:val="0"/>
              <w:adjustRightInd w:val="0"/>
              <w:jc w:val="center"/>
              <w:rPr>
                <w:sz w:val="20"/>
                <w:szCs w:val="20"/>
              </w:rPr>
            </w:pPr>
            <w:r>
              <w:rPr>
                <w:sz w:val="20"/>
                <w:szCs w:val="20"/>
              </w:rPr>
              <w:t>114,9</w:t>
            </w:r>
          </w:p>
        </w:tc>
        <w:tc>
          <w:tcPr>
            <w:tcW w:w="1134" w:type="dxa"/>
            <w:shd w:val="clear" w:color="auto" w:fill="auto"/>
            <w:vAlign w:val="center"/>
          </w:tcPr>
          <w:p w:rsidR="00204176" w:rsidRPr="000059B1" w:rsidRDefault="00204176" w:rsidP="00204176">
            <w:pPr>
              <w:autoSpaceDE w:val="0"/>
              <w:autoSpaceDN w:val="0"/>
              <w:adjustRightInd w:val="0"/>
              <w:jc w:val="center"/>
              <w:rPr>
                <w:sz w:val="20"/>
                <w:szCs w:val="20"/>
              </w:rPr>
            </w:pPr>
            <w:r w:rsidRPr="00115AC3">
              <w:rPr>
                <w:sz w:val="20"/>
                <w:szCs w:val="20"/>
              </w:rPr>
              <w:t>18 717,2</w:t>
            </w:r>
          </w:p>
        </w:tc>
        <w:tc>
          <w:tcPr>
            <w:tcW w:w="1134" w:type="dxa"/>
            <w:shd w:val="clear" w:color="auto" w:fill="auto"/>
            <w:vAlign w:val="center"/>
          </w:tcPr>
          <w:p w:rsidR="00204176" w:rsidRPr="000059B1" w:rsidRDefault="00204176" w:rsidP="00204176">
            <w:pPr>
              <w:autoSpaceDE w:val="0"/>
              <w:autoSpaceDN w:val="0"/>
              <w:adjustRightInd w:val="0"/>
              <w:jc w:val="center"/>
              <w:rPr>
                <w:sz w:val="20"/>
                <w:szCs w:val="20"/>
              </w:rPr>
            </w:pPr>
            <w:r>
              <w:rPr>
                <w:sz w:val="20"/>
                <w:szCs w:val="20"/>
              </w:rPr>
              <w:t>95,9</w:t>
            </w:r>
          </w:p>
        </w:tc>
        <w:tc>
          <w:tcPr>
            <w:tcW w:w="1149" w:type="dxa"/>
            <w:shd w:val="clear" w:color="auto" w:fill="auto"/>
            <w:vAlign w:val="center"/>
          </w:tcPr>
          <w:p w:rsidR="00204176" w:rsidRPr="000059B1" w:rsidRDefault="00204176" w:rsidP="00204176">
            <w:pPr>
              <w:autoSpaceDE w:val="0"/>
              <w:autoSpaceDN w:val="0"/>
              <w:adjustRightInd w:val="0"/>
              <w:jc w:val="center"/>
              <w:rPr>
                <w:sz w:val="20"/>
                <w:szCs w:val="20"/>
              </w:rPr>
            </w:pPr>
            <w:r w:rsidRPr="000059B1">
              <w:rPr>
                <w:sz w:val="20"/>
                <w:szCs w:val="20"/>
              </w:rPr>
              <w:t>24 494,2</w:t>
            </w:r>
          </w:p>
        </w:tc>
        <w:tc>
          <w:tcPr>
            <w:tcW w:w="1238" w:type="dxa"/>
            <w:shd w:val="clear" w:color="auto" w:fill="auto"/>
            <w:vAlign w:val="center"/>
          </w:tcPr>
          <w:p w:rsidR="00204176" w:rsidRPr="000059B1" w:rsidRDefault="00204176" w:rsidP="00204176">
            <w:pPr>
              <w:autoSpaceDE w:val="0"/>
              <w:autoSpaceDN w:val="0"/>
              <w:adjustRightInd w:val="0"/>
              <w:jc w:val="center"/>
              <w:rPr>
                <w:sz w:val="20"/>
                <w:szCs w:val="20"/>
              </w:rPr>
            </w:pPr>
            <w:r>
              <w:rPr>
                <w:sz w:val="20"/>
                <w:szCs w:val="20"/>
              </w:rPr>
              <w:t>130,8</w:t>
            </w:r>
          </w:p>
        </w:tc>
      </w:tr>
    </w:tbl>
    <w:p w:rsidR="00204176" w:rsidRDefault="00204176" w:rsidP="00204176">
      <w:pPr>
        <w:autoSpaceDE w:val="0"/>
        <w:autoSpaceDN w:val="0"/>
        <w:adjustRightInd w:val="0"/>
        <w:ind w:firstLine="709"/>
        <w:jc w:val="both"/>
        <w:rPr>
          <w:sz w:val="28"/>
          <w:szCs w:val="28"/>
        </w:rPr>
      </w:pPr>
    </w:p>
    <w:p w:rsidR="00204176" w:rsidRPr="00204176" w:rsidRDefault="00204176" w:rsidP="00204176">
      <w:pPr>
        <w:autoSpaceDE w:val="0"/>
        <w:autoSpaceDN w:val="0"/>
        <w:adjustRightInd w:val="0"/>
        <w:ind w:firstLine="709"/>
        <w:jc w:val="both"/>
      </w:pPr>
      <w:r w:rsidRPr="00204176">
        <w:t>Одним из главных приоритетов Программы является реализация комплекса мероприятий, направленных на увеличение поступлений в доход бюджета Беломорского района.</w:t>
      </w:r>
    </w:p>
    <w:p w:rsidR="00204176" w:rsidRPr="00204176" w:rsidRDefault="00204176" w:rsidP="00204176">
      <w:pPr>
        <w:autoSpaceDE w:val="0"/>
        <w:autoSpaceDN w:val="0"/>
        <w:adjustRightInd w:val="0"/>
        <w:ind w:firstLine="709"/>
        <w:jc w:val="both"/>
      </w:pPr>
      <w:r w:rsidRPr="00204176">
        <w:t>Налоговые и неналоговые доходы бюджета Беломорского района формируются в основном за счет налоговых доходов, доля которых в 2021 году составила 94,1 процента, в 2022 году – 93,3 процента, в 2023 году – 92,8 процента от общей суммы налоговых и неналоговых доходов.</w:t>
      </w:r>
    </w:p>
    <w:p w:rsidR="00204176" w:rsidRPr="00204176" w:rsidRDefault="00204176" w:rsidP="00204176">
      <w:pPr>
        <w:autoSpaceDE w:val="0"/>
        <w:autoSpaceDN w:val="0"/>
        <w:adjustRightInd w:val="0"/>
        <w:ind w:firstLine="709"/>
        <w:jc w:val="both"/>
      </w:pPr>
      <w:r w:rsidRPr="00204176">
        <w:t>Поступление налоговых доходов за 2021-2023 годы обеспечено за счет трех крупнейших источников:</w:t>
      </w:r>
    </w:p>
    <w:p w:rsidR="00204176" w:rsidRPr="00204176" w:rsidRDefault="00204176" w:rsidP="00204176">
      <w:pPr>
        <w:tabs>
          <w:tab w:val="left" w:pos="993"/>
        </w:tabs>
        <w:ind w:firstLine="709"/>
        <w:jc w:val="both"/>
      </w:pPr>
      <w:r w:rsidRPr="00204176">
        <w:t>-</w:t>
      </w:r>
      <w:r>
        <w:tab/>
      </w:r>
      <w:r w:rsidRPr="00204176">
        <w:t>налог на доходы физических лиц (НДФЛ) (доля в сумме налоговых доходов ежегодно составляет от 52 до 76 процентов);</w:t>
      </w:r>
    </w:p>
    <w:p w:rsidR="00204176" w:rsidRPr="00204176" w:rsidRDefault="00204176" w:rsidP="00204176">
      <w:pPr>
        <w:tabs>
          <w:tab w:val="left" w:pos="993"/>
        </w:tabs>
        <w:ind w:firstLine="709"/>
        <w:jc w:val="both"/>
      </w:pPr>
      <w:r>
        <w:t>-</w:t>
      </w:r>
      <w:r>
        <w:tab/>
      </w:r>
      <w:r w:rsidRPr="00204176">
        <w:t>единый сельскохозяйственный налог (ЕСХН) (доля в сумме налоговых доходов ежегодно составляет от 7 до 31 процента);</w:t>
      </w:r>
    </w:p>
    <w:p w:rsidR="00204176" w:rsidRPr="00204176" w:rsidRDefault="00204176" w:rsidP="00204176">
      <w:pPr>
        <w:tabs>
          <w:tab w:val="left" w:pos="993"/>
        </w:tabs>
        <w:ind w:firstLine="709"/>
        <w:jc w:val="both"/>
      </w:pPr>
      <w:r>
        <w:t>-</w:t>
      </w:r>
      <w:r>
        <w:tab/>
      </w:r>
      <w:r w:rsidRPr="00204176">
        <w:t>налог на имущество физических лиц (доля в сумме налоговых доходов ежегодно составляет от 2 до 3 процентов).</w:t>
      </w:r>
    </w:p>
    <w:p w:rsidR="00204176" w:rsidRPr="00204176" w:rsidRDefault="00204176" w:rsidP="00204176">
      <w:pPr>
        <w:ind w:firstLine="709"/>
        <w:jc w:val="both"/>
      </w:pPr>
      <w:r w:rsidRPr="00204176">
        <w:t>В анализируемом периоде поступление доходов имеет стабильную динамику роста за исключением поступлений в 2022 году.</w:t>
      </w:r>
    </w:p>
    <w:p w:rsidR="00204176" w:rsidRDefault="00204176" w:rsidP="00204176">
      <w:pPr>
        <w:autoSpaceDE w:val="0"/>
        <w:autoSpaceDN w:val="0"/>
        <w:adjustRightInd w:val="0"/>
        <w:ind w:firstLine="709"/>
        <w:jc w:val="both"/>
      </w:pPr>
      <w:r w:rsidRPr="00204176">
        <w:t>В 2023 году по сравнению с 2022 годом наблюдается увеличение поступлений налоговых доходов (на 20,5 процента) и неналоговых доходов (на 30,8 процента).</w:t>
      </w:r>
    </w:p>
    <w:p w:rsidR="00204176" w:rsidRPr="00204176" w:rsidRDefault="00204176" w:rsidP="00204176">
      <w:pPr>
        <w:autoSpaceDE w:val="0"/>
        <w:autoSpaceDN w:val="0"/>
        <w:adjustRightInd w:val="0"/>
        <w:ind w:firstLine="709"/>
        <w:jc w:val="both"/>
      </w:pPr>
    </w:p>
    <w:p w:rsidR="00204176" w:rsidRPr="00204176" w:rsidRDefault="00204176" w:rsidP="00204176">
      <w:pPr>
        <w:widowControl w:val="0"/>
        <w:autoSpaceDE w:val="0"/>
        <w:autoSpaceDN w:val="0"/>
        <w:adjustRightInd w:val="0"/>
        <w:jc w:val="center"/>
        <w:rPr>
          <w:b/>
          <w:bCs/>
        </w:rPr>
      </w:pPr>
      <w:r w:rsidRPr="00204176">
        <w:rPr>
          <w:b/>
          <w:bCs/>
        </w:rPr>
        <w:t>Динамика поступлений крупнейших источников поступления налоговых доходов</w:t>
      </w:r>
    </w:p>
    <w:p w:rsidR="00204176" w:rsidRPr="00204176" w:rsidRDefault="00204176" w:rsidP="00204176">
      <w:pPr>
        <w:widowControl w:val="0"/>
        <w:autoSpaceDE w:val="0"/>
        <w:autoSpaceDN w:val="0"/>
        <w:adjustRightInd w:val="0"/>
        <w:jc w:val="center"/>
        <w:rPr>
          <w:b/>
          <w:bCs/>
        </w:rPr>
      </w:pPr>
      <w:r w:rsidRPr="00204176">
        <w:rPr>
          <w:b/>
          <w:bCs/>
        </w:rPr>
        <w:t>в бюджет Беломорского муниципального района</w:t>
      </w:r>
    </w:p>
    <w:p w:rsidR="00204176" w:rsidRPr="00204176" w:rsidRDefault="00204176" w:rsidP="00204176">
      <w:pPr>
        <w:widowControl w:val="0"/>
        <w:autoSpaceDE w:val="0"/>
        <w:autoSpaceDN w:val="0"/>
        <w:adjustRightInd w:val="0"/>
        <w:jc w:val="center"/>
        <w:rPr>
          <w:b/>
          <w:bCs/>
        </w:rPr>
      </w:pPr>
      <w:r w:rsidRPr="00204176">
        <w:rPr>
          <w:b/>
          <w:bCs/>
        </w:rPr>
        <w:t>за 2021-2023 годы</w:t>
      </w:r>
    </w:p>
    <w:p w:rsidR="00204176" w:rsidRPr="00204176" w:rsidRDefault="00204176" w:rsidP="00204176">
      <w:pPr>
        <w:widowControl w:val="0"/>
        <w:autoSpaceDE w:val="0"/>
        <w:autoSpaceDN w:val="0"/>
        <w:adjustRightInd w:val="0"/>
      </w:pPr>
      <w:r w:rsidRPr="00204176">
        <w:t>тыс. руб.</w:t>
      </w:r>
    </w:p>
    <w:tbl>
      <w:tblPr>
        <w:tblW w:w="9805" w:type="dxa"/>
        <w:jc w:val="center"/>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463"/>
        <w:gridCol w:w="1112"/>
        <w:gridCol w:w="1134"/>
        <w:gridCol w:w="1336"/>
        <w:gridCol w:w="1074"/>
        <w:gridCol w:w="1298"/>
        <w:gridCol w:w="1112"/>
        <w:gridCol w:w="1276"/>
      </w:tblGrid>
      <w:tr w:rsidR="00204176" w:rsidRPr="009B38B1" w:rsidTr="0080586B">
        <w:trPr>
          <w:tblHeader/>
          <w:jc w:val="center"/>
        </w:trPr>
        <w:tc>
          <w:tcPr>
            <w:tcW w:w="1463" w:type="dxa"/>
            <w:vAlign w:val="center"/>
          </w:tcPr>
          <w:p w:rsidR="00204176" w:rsidRPr="00204176" w:rsidRDefault="00204176" w:rsidP="00204176">
            <w:pPr>
              <w:autoSpaceDE w:val="0"/>
              <w:autoSpaceDN w:val="0"/>
              <w:adjustRightInd w:val="0"/>
              <w:jc w:val="center"/>
              <w:rPr>
                <w:sz w:val="20"/>
                <w:szCs w:val="20"/>
              </w:rPr>
            </w:pPr>
            <w:r w:rsidRPr="00204176">
              <w:rPr>
                <w:sz w:val="20"/>
                <w:szCs w:val="20"/>
              </w:rPr>
              <w:t>Наименование налога</w:t>
            </w:r>
          </w:p>
        </w:tc>
        <w:tc>
          <w:tcPr>
            <w:tcW w:w="1112" w:type="dxa"/>
            <w:vAlign w:val="center"/>
          </w:tcPr>
          <w:p w:rsidR="00204176" w:rsidRPr="00204176" w:rsidRDefault="00204176" w:rsidP="00204176">
            <w:pPr>
              <w:autoSpaceDE w:val="0"/>
              <w:autoSpaceDN w:val="0"/>
              <w:adjustRightInd w:val="0"/>
              <w:jc w:val="center"/>
              <w:rPr>
                <w:sz w:val="20"/>
                <w:szCs w:val="20"/>
              </w:rPr>
            </w:pPr>
          </w:p>
          <w:p w:rsidR="00204176" w:rsidRPr="00204176" w:rsidRDefault="00204176" w:rsidP="00204176">
            <w:pPr>
              <w:autoSpaceDE w:val="0"/>
              <w:autoSpaceDN w:val="0"/>
              <w:adjustRightInd w:val="0"/>
              <w:jc w:val="center"/>
              <w:rPr>
                <w:sz w:val="20"/>
                <w:szCs w:val="20"/>
              </w:rPr>
            </w:pPr>
            <w:r w:rsidRPr="00204176">
              <w:rPr>
                <w:sz w:val="20"/>
                <w:szCs w:val="20"/>
              </w:rPr>
              <w:t>2020 год (факт)</w:t>
            </w:r>
          </w:p>
        </w:tc>
        <w:tc>
          <w:tcPr>
            <w:tcW w:w="1134" w:type="dxa"/>
            <w:vAlign w:val="center"/>
          </w:tcPr>
          <w:p w:rsidR="00204176" w:rsidRPr="00204176" w:rsidRDefault="00204176" w:rsidP="00204176">
            <w:pPr>
              <w:autoSpaceDE w:val="0"/>
              <w:autoSpaceDN w:val="0"/>
              <w:adjustRightInd w:val="0"/>
              <w:jc w:val="center"/>
              <w:rPr>
                <w:sz w:val="20"/>
                <w:szCs w:val="20"/>
              </w:rPr>
            </w:pPr>
            <w:r w:rsidRPr="00204176">
              <w:rPr>
                <w:sz w:val="20"/>
                <w:szCs w:val="20"/>
              </w:rPr>
              <w:t>2021 год (факт)</w:t>
            </w:r>
          </w:p>
        </w:tc>
        <w:tc>
          <w:tcPr>
            <w:tcW w:w="1336" w:type="dxa"/>
            <w:vAlign w:val="center"/>
          </w:tcPr>
          <w:p w:rsidR="00204176" w:rsidRPr="00204176" w:rsidRDefault="00204176" w:rsidP="00204176">
            <w:pPr>
              <w:autoSpaceDE w:val="0"/>
              <w:autoSpaceDN w:val="0"/>
              <w:adjustRightInd w:val="0"/>
              <w:jc w:val="center"/>
              <w:rPr>
                <w:sz w:val="20"/>
                <w:szCs w:val="20"/>
              </w:rPr>
            </w:pPr>
            <w:r w:rsidRPr="00204176">
              <w:rPr>
                <w:sz w:val="20"/>
                <w:szCs w:val="20"/>
              </w:rPr>
              <w:t xml:space="preserve">Рост (+), снижение (-) 2021 г. к </w:t>
            </w:r>
          </w:p>
          <w:p w:rsidR="00204176" w:rsidRPr="00204176" w:rsidRDefault="00204176" w:rsidP="00204176">
            <w:pPr>
              <w:autoSpaceDE w:val="0"/>
              <w:autoSpaceDN w:val="0"/>
              <w:adjustRightInd w:val="0"/>
              <w:jc w:val="center"/>
              <w:rPr>
                <w:sz w:val="20"/>
                <w:szCs w:val="20"/>
              </w:rPr>
            </w:pPr>
            <w:r w:rsidRPr="00204176">
              <w:rPr>
                <w:sz w:val="20"/>
                <w:szCs w:val="20"/>
              </w:rPr>
              <w:t>2020 г, %</w:t>
            </w:r>
          </w:p>
        </w:tc>
        <w:tc>
          <w:tcPr>
            <w:tcW w:w="1074" w:type="dxa"/>
            <w:vAlign w:val="center"/>
          </w:tcPr>
          <w:p w:rsidR="00204176" w:rsidRPr="00204176" w:rsidRDefault="00204176" w:rsidP="00204176">
            <w:pPr>
              <w:autoSpaceDE w:val="0"/>
              <w:autoSpaceDN w:val="0"/>
              <w:adjustRightInd w:val="0"/>
              <w:jc w:val="center"/>
              <w:rPr>
                <w:sz w:val="20"/>
                <w:szCs w:val="20"/>
              </w:rPr>
            </w:pPr>
            <w:r w:rsidRPr="00204176">
              <w:rPr>
                <w:sz w:val="20"/>
                <w:szCs w:val="20"/>
              </w:rPr>
              <w:t>2022 год (факт)</w:t>
            </w:r>
          </w:p>
        </w:tc>
        <w:tc>
          <w:tcPr>
            <w:tcW w:w="1298" w:type="dxa"/>
            <w:vAlign w:val="center"/>
          </w:tcPr>
          <w:p w:rsidR="00204176" w:rsidRPr="00204176" w:rsidRDefault="00204176" w:rsidP="00204176">
            <w:pPr>
              <w:autoSpaceDE w:val="0"/>
              <w:autoSpaceDN w:val="0"/>
              <w:adjustRightInd w:val="0"/>
              <w:jc w:val="center"/>
              <w:rPr>
                <w:sz w:val="20"/>
                <w:szCs w:val="20"/>
              </w:rPr>
            </w:pPr>
            <w:r w:rsidRPr="00204176">
              <w:rPr>
                <w:sz w:val="20"/>
                <w:szCs w:val="20"/>
              </w:rPr>
              <w:t xml:space="preserve">Рост (+), снижение (-) 2022 г. к </w:t>
            </w:r>
          </w:p>
          <w:p w:rsidR="00204176" w:rsidRPr="00204176" w:rsidRDefault="00204176" w:rsidP="00204176">
            <w:pPr>
              <w:autoSpaceDE w:val="0"/>
              <w:autoSpaceDN w:val="0"/>
              <w:adjustRightInd w:val="0"/>
              <w:jc w:val="center"/>
              <w:rPr>
                <w:sz w:val="20"/>
                <w:szCs w:val="20"/>
              </w:rPr>
            </w:pPr>
            <w:r w:rsidRPr="00204176">
              <w:rPr>
                <w:sz w:val="20"/>
                <w:szCs w:val="20"/>
              </w:rPr>
              <w:t>2021 г, %</w:t>
            </w:r>
          </w:p>
        </w:tc>
        <w:tc>
          <w:tcPr>
            <w:tcW w:w="1112" w:type="dxa"/>
            <w:vAlign w:val="center"/>
          </w:tcPr>
          <w:p w:rsidR="00204176" w:rsidRPr="00204176" w:rsidRDefault="00204176" w:rsidP="00204176">
            <w:pPr>
              <w:autoSpaceDE w:val="0"/>
              <w:autoSpaceDN w:val="0"/>
              <w:adjustRightInd w:val="0"/>
              <w:jc w:val="center"/>
              <w:rPr>
                <w:sz w:val="20"/>
                <w:szCs w:val="20"/>
              </w:rPr>
            </w:pPr>
            <w:r w:rsidRPr="00204176">
              <w:rPr>
                <w:sz w:val="20"/>
                <w:szCs w:val="20"/>
              </w:rPr>
              <w:t>2023 год (факт)</w:t>
            </w:r>
          </w:p>
        </w:tc>
        <w:tc>
          <w:tcPr>
            <w:tcW w:w="1276" w:type="dxa"/>
            <w:vAlign w:val="center"/>
          </w:tcPr>
          <w:p w:rsidR="00204176" w:rsidRPr="00204176" w:rsidRDefault="00204176" w:rsidP="00204176">
            <w:pPr>
              <w:autoSpaceDE w:val="0"/>
              <w:autoSpaceDN w:val="0"/>
              <w:adjustRightInd w:val="0"/>
              <w:jc w:val="center"/>
              <w:rPr>
                <w:sz w:val="20"/>
                <w:szCs w:val="20"/>
              </w:rPr>
            </w:pPr>
            <w:r w:rsidRPr="00204176">
              <w:rPr>
                <w:sz w:val="20"/>
                <w:szCs w:val="20"/>
              </w:rPr>
              <w:t xml:space="preserve">Рост (+), снижение (-) 2023 г. к </w:t>
            </w:r>
          </w:p>
          <w:p w:rsidR="00204176" w:rsidRPr="00204176" w:rsidRDefault="00204176" w:rsidP="00204176">
            <w:pPr>
              <w:autoSpaceDE w:val="0"/>
              <w:autoSpaceDN w:val="0"/>
              <w:adjustRightInd w:val="0"/>
              <w:jc w:val="center"/>
              <w:rPr>
                <w:sz w:val="20"/>
                <w:szCs w:val="20"/>
              </w:rPr>
            </w:pPr>
            <w:r w:rsidRPr="00204176">
              <w:rPr>
                <w:sz w:val="20"/>
                <w:szCs w:val="20"/>
              </w:rPr>
              <w:t>2022 г, %</w:t>
            </w:r>
          </w:p>
        </w:tc>
      </w:tr>
      <w:tr w:rsidR="00204176" w:rsidRPr="009B38B1" w:rsidTr="0080586B">
        <w:trPr>
          <w:jc w:val="center"/>
        </w:trPr>
        <w:tc>
          <w:tcPr>
            <w:tcW w:w="1463" w:type="dxa"/>
            <w:vAlign w:val="center"/>
          </w:tcPr>
          <w:p w:rsidR="00204176" w:rsidRPr="00CF0952" w:rsidRDefault="00204176" w:rsidP="0080586B">
            <w:pPr>
              <w:autoSpaceDE w:val="0"/>
              <w:autoSpaceDN w:val="0"/>
              <w:adjustRightInd w:val="0"/>
              <w:jc w:val="center"/>
              <w:rPr>
                <w:sz w:val="20"/>
                <w:szCs w:val="20"/>
              </w:rPr>
            </w:pPr>
            <w:r>
              <w:rPr>
                <w:sz w:val="20"/>
                <w:szCs w:val="20"/>
              </w:rPr>
              <w:t>НДФЛ</w:t>
            </w:r>
          </w:p>
        </w:tc>
        <w:tc>
          <w:tcPr>
            <w:tcW w:w="1112" w:type="dxa"/>
            <w:vAlign w:val="center"/>
          </w:tcPr>
          <w:p w:rsidR="00204176" w:rsidRDefault="00204176" w:rsidP="0080586B">
            <w:pPr>
              <w:autoSpaceDE w:val="0"/>
              <w:autoSpaceDN w:val="0"/>
              <w:adjustRightInd w:val="0"/>
              <w:jc w:val="center"/>
              <w:rPr>
                <w:sz w:val="20"/>
                <w:szCs w:val="20"/>
              </w:rPr>
            </w:pPr>
            <w:r>
              <w:rPr>
                <w:sz w:val="20"/>
                <w:szCs w:val="20"/>
              </w:rPr>
              <w:t>244 883,5</w:t>
            </w:r>
          </w:p>
        </w:tc>
        <w:tc>
          <w:tcPr>
            <w:tcW w:w="1134" w:type="dxa"/>
            <w:vAlign w:val="center"/>
          </w:tcPr>
          <w:p w:rsidR="00204176" w:rsidRDefault="00204176" w:rsidP="0080586B">
            <w:pPr>
              <w:autoSpaceDE w:val="0"/>
              <w:autoSpaceDN w:val="0"/>
              <w:adjustRightInd w:val="0"/>
              <w:jc w:val="center"/>
              <w:rPr>
                <w:sz w:val="20"/>
                <w:szCs w:val="20"/>
              </w:rPr>
            </w:pPr>
            <w:r>
              <w:rPr>
                <w:sz w:val="20"/>
                <w:szCs w:val="20"/>
              </w:rPr>
              <w:t>185 909,2</w:t>
            </w:r>
          </w:p>
        </w:tc>
        <w:tc>
          <w:tcPr>
            <w:tcW w:w="1336" w:type="dxa"/>
            <w:vAlign w:val="center"/>
          </w:tcPr>
          <w:p w:rsidR="00204176" w:rsidRDefault="00204176" w:rsidP="0080586B">
            <w:pPr>
              <w:autoSpaceDE w:val="0"/>
              <w:autoSpaceDN w:val="0"/>
              <w:adjustRightInd w:val="0"/>
              <w:jc w:val="center"/>
              <w:rPr>
                <w:sz w:val="20"/>
                <w:szCs w:val="20"/>
              </w:rPr>
            </w:pPr>
            <w:r>
              <w:rPr>
                <w:sz w:val="20"/>
                <w:szCs w:val="20"/>
              </w:rPr>
              <w:t>-24,1</w:t>
            </w:r>
          </w:p>
        </w:tc>
        <w:tc>
          <w:tcPr>
            <w:tcW w:w="1074" w:type="dxa"/>
            <w:vAlign w:val="center"/>
          </w:tcPr>
          <w:p w:rsidR="00204176" w:rsidRPr="00CF0952" w:rsidRDefault="00204176" w:rsidP="0080586B">
            <w:pPr>
              <w:autoSpaceDE w:val="0"/>
              <w:autoSpaceDN w:val="0"/>
              <w:adjustRightInd w:val="0"/>
              <w:jc w:val="center"/>
              <w:rPr>
                <w:sz w:val="20"/>
                <w:szCs w:val="20"/>
              </w:rPr>
            </w:pPr>
            <w:r>
              <w:rPr>
                <w:sz w:val="20"/>
                <w:szCs w:val="20"/>
              </w:rPr>
              <w:t>214 831,1</w:t>
            </w:r>
          </w:p>
        </w:tc>
        <w:tc>
          <w:tcPr>
            <w:tcW w:w="1298" w:type="dxa"/>
            <w:vAlign w:val="center"/>
          </w:tcPr>
          <w:p w:rsidR="00204176" w:rsidRDefault="00204176" w:rsidP="0080586B">
            <w:pPr>
              <w:autoSpaceDE w:val="0"/>
              <w:autoSpaceDN w:val="0"/>
              <w:adjustRightInd w:val="0"/>
              <w:jc w:val="center"/>
              <w:rPr>
                <w:sz w:val="20"/>
                <w:szCs w:val="20"/>
              </w:rPr>
            </w:pPr>
            <w:r>
              <w:rPr>
                <w:sz w:val="20"/>
                <w:szCs w:val="20"/>
              </w:rPr>
              <w:t>+15,6</w:t>
            </w:r>
          </w:p>
        </w:tc>
        <w:tc>
          <w:tcPr>
            <w:tcW w:w="1112" w:type="dxa"/>
            <w:vAlign w:val="center"/>
          </w:tcPr>
          <w:p w:rsidR="00204176" w:rsidRPr="00CF0952" w:rsidRDefault="00204176" w:rsidP="0080586B">
            <w:pPr>
              <w:autoSpaceDE w:val="0"/>
              <w:autoSpaceDN w:val="0"/>
              <w:adjustRightInd w:val="0"/>
              <w:jc w:val="center"/>
              <w:rPr>
                <w:sz w:val="20"/>
                <w:szCs w:val="20"/>
              </w:rPr>
            </w:pPr>
            <w:r>
              <w:rPr>
                <w:sz w:val="20"/>
                <w:szCs w:val="20"/>
              </w:rPr>
              <w:t>220 645,2</w:t>
            </w:r>
          </w:p>
        </w:tc>
        <w:tc>
          <w:tcPr>
            <w:tcW w:w="1276" w:type="dxa"/>
            <w:vAlign w:val="center"/>
          </w:tcPr>
          <w:p w:rsidR="00204176" w:rsidRDefault="00204176" w:rsidP="0080586B">
            <w:pPr>
              <w:autoSpaceDE w:val="0"/>
              <w:autoSpaceDN w:val="0"/>
              <w:adjustRightInd w:val="0"/>
              <w:jc w:val="center"/>
              <w:rPr>
                <w:sz w:val="20"/>
                <w:szCs w:val="20"/>
              </w:rPr>
            </w:pPr>
            <w:r>
              <w:rPr>
                <w:sz w:val="20"/>
                <w:szCs w:val="20"/>
              </w:rPr>
              <w:t>+2,7</w:t>
            </w:r>
          </w:p>
        </w:tc>
      </w:tr>
      <w:tr w:rsidR="00204176" w:rsidRPr="009B38B1" w:rsidTr="0080586B">
        <w:trPr>
          <w:jc w:val="center"/>
        </w:trPr>
        <w:tc>
          <w:tcPr>
            <w:tcW w:w="1463" w:type="dxa"/>
            <w:vAlign w:val="center"/>
          </w:tcPr>
          <w:p w:rsidR="00204176" w:rsidRDefault="00204176" w:rsidP="0080586B">
            <w:pPr>
              <w:autoSpaceDE w:val="0"/>
              <w:autoSpaceDN w:val="0"/>
              <w:adjustRightInd w:val="0"/>
              <w:jc w:val="center"/>
              <w:rPr>
                <w:sz w:val="20"/>
                <w:szCs w:val="20"/>
              </w:rPr>
            </w:pPr>
            <w:r>
              <w:rPr>
                <w:sz w:val="20"/>
                <w:szCs w:val="20"/>
              </w:rPr>
              <w:t>ЕСХН</w:t>
            </w:r>
          </w:p>
        </w:tc>
        <w:tc>
          <w:tcPr>
            <w:tcW w:w="1112" w:type="dxa"/>
            <w:vAlign w:val="center"/>
          </w:tcPr>
          <w:p w:rsidR="00204176" w:rsidRDefault="00204176" w:rsidP="0080586B">
            <w:pPr>
              <w:autoSpaceDE w:val="0"/>
              <w:autoSpaceDN w:val="0"/>
              <w:adjustRightInd w:val="0"/>
              <w:jc w:val="center"/>
              <w:rPr>
                <w:sz w:val="20"/>
                <w:szCs w:val="20"/>
              </w:rPr>
            </w:pPr>
            <w:r>
              <w:rPr>
                <w:sz w:val="20"/>
                <w:szCs w:val="20"/>
              </w:rPr>
              <w:t>112 484,2</w:t>
            </w:r>
          </w:p>
        </w:tc>
        <w:tc>
          <w:tcPr>
            <w:tcW w:w="1134" w:type="dxa"/>
            <w:vAlign w:val="center"/>
          </w:tcPr>
          <w:p w:rsidR="00204176" w:rsidRDefault="00204176" w:rsidP="0080586B">
            <w:pPr>
              <w:autoSpaceDE w:val="0"/>
              <w:autoSpaceDN w:val="0"/>
              <w:adjustRightInd w:val="0"/>
              <w:jc w:val="center"/>
              <w:rPr>
                <w:sz w:val="20"/>
                <w:szCs w:val="20"/>
              </w:rPr>
            </w:pPr>
            <w:r>
              <w:rPr>
                <w:sz w:val="20"/>
                <w:szCs w:val="20"/>
              </w:rPr>
              <w:t>104 374,1</w:t>
            </w:r>
          </w:p>
        </w:tc>
        <w:tc>
          <w:tcPr>
            <w:tcW w:w="1336" w:type="dxa"/>
            <w:vAlign w:val="center"/>
          </w:tcPr>
          <w:p w:rsidR="00204176" w:rsidRDefault="00204176" w:rsidP="0080586B">
            <w:pPr>
              <w:autoSpaceDE w:val="0"/>
              <w:autoSpaceDN w:val="0"/>
              <w:adjustRightInd w:val="0"/>
              <w:jc w:val="center"/>
              <w:rPr>
                <w:sz w:val="20"/>
                <w:szCs w:val="20"/>
              </w:rPr>
            </w:pPr>
            <w:r>
              <w:rPr>
                <w:sz w:val="20"/>
                <w:szCs w:val="20"/>
              </w:rPr>
              <w:t>-7,2</w:t>
            </w:r>
          </w:p>
        </w:tc>
        <w:tc>
          <w:tcPr>
            <w:tcW w:w="1074" w:type="dxa"/>
            <w:vAlign w:val="center"/>
          </w:tcPr>
          <w:p w:rsidR="00204176" w:rsidRDefault="00204176" w:rsidP="0080586B">
            <w:pPr>
              <w:autoSpaceDE w:val="0"/>
              <w:autoSpaceDN w:val="0"/>
              <w:adjustRightInd w:val="0"/>
              <w:jc w:val="center"/>
              <w:rPr>
                <w:sz w:val="20"/>
                <w:szCs w:val="20"/>
              </w:rPr>
            </w:pPr>
            <w:r>
              <w:rPr>
                <w:sz w:val="20"/>
                <w:szCs w:val="20"/>
              </w:rPr>
              <w:t>20 317,5</w:t>
            </w:r>
          </w:p>
        </w:tc>
        <w:tc>
          <w:tcPr>
            <w:tcW w:w="1298" w:type="dxa"/>
            <w:vAlign w:val="center"/>
          </w:tcPr>
          <w:p w:rsidR="00204176" w:rsidRDefault="00204176" w:rsidP="0080586B">
            <w:pPr>
              <w:autoSpaceDE w:val="0"/>
              <w:autoSpaceDN w:val="0"/>
              <w:adjustRightInd w:val="0"/>
              <w:jc w:val="center"/>
              <w:rPr>
                <w:sz w:val="20"/>
                <w:szCs w:val="20"/>
              </w:rPr>
            </w:pPr>
            <w:r>
              <w:rPr>
                <w:sz w:val="20"/>
                <w:szCs w:val="20"/>
              </w:rPr>
              <w:t>-80,5</w:t>
            </w:r>
          </w:p>
        </w:tc>
        <w:tc>
          <w:tcPr>
            <w:tcW w:w="1112" w:type="dxa"/>
            <w:vAlign w:val="center"/>
          </w:tcPr>
          <w:p w:rsidR="00204176" w:rsidRDefault="00204176" w:rsidP="0080586B">
            <w:pPr>
              <w:autoSpaceDE w:val="0"/>
              <w:autoSpaceDN w:val="0"/>
              <w:adjustRightInd w:val="0"/>
              <w:jc w:val="center"/>
              <w:rPr>
                <w:sz w:val="20"/>
                <w:szCs w:val="20"/>
              </w:rPr>
            </w:pPr>
            <w:r>
              <w:rPr>
                <w:sz w:val="20"/>
                <w:szCs w:val="20"/>
              </w:rPr>
              <w:t>69 202,5</w:t>
            </w:r>
          </w:p>
        </w:tc>
        <w:tc>
          <w:tcPr>
            <w:tcW w:w="1276" w:type="dxa"/>
            <w:vAlign w:val="center"/>
          </w:tcPr>
          <w:p w:rsidR="00204176" w:rsidRDefault="00204176" w:rsidP="0080586B">
            <w:pPr>
              <w:autoSpaceDE w:val="0"/>
              <w:autoSpaceDN w:val="0"/>
              <w:adjustRightInd w:val="0"/>
              <w:jc w:val="center"/>
              <w:rPr>
                <w:sz w:val="20"/>
                <w:szCs w:val="20"/>
              </w:rPr>
            </w:pPr>
            <w:r>
              <w:rPr>
                <w:sz w:val="20"/>
                <w:szCs w:val="20"/>
              </w:rPr>
              <w:t>+240,6</w:t>
            </w:r>
          </w:p>
        </w:tc>
      </w:tr>
      <w:tr w:rsidR="00204176" w:rsidRPr="009B38B1" w:rsidTr="0080586B">
        <w:trPr>
          <w:jc w:val="center"/>
        </w:trPr>
        <w:tc>
          <w:tcPr>
            <w:tcW w:w="1463" w:type="dxa"/>
            <w:vAlign w:val="center"/>
          </w:tcPr>
          <w:p w:rsidR="00204176" w:rsidRDefault="00204176" w:rsidP="0080586B">
            <w:pPr>
              <w:autoSpaceDE w:val="0"/>
              <w:autoSpaceDN w:val="0"/>
              <w:adjustRightInd w:val="0"/>
              <w:jc w:val="center"/>
              <w:rPr>
                <w:sz w:val="20"/>
                <w:szCs w:val="20"/>
              </w:rPr>
            </w:pPr>
            <w:r>
              <w:rPr>
                <w:sz w:val="20"/>
                <w:szCs w:val="20"/>
              </w:rPr>
              <w:t>Налог на имущество физических лиц</w:t>
            </w:r>
          </w:p>
        </w:tc>
        <w:tc>
          <w:tcPr>
            <w:tcW w:w="1112" w:type="dxa"/>
            <w:vAlign w:val="center"/>
          </w:tcPr>
          <w:p w:rsidR="00204176" w:rsidRDefault="00204176" w:rsidP="0080586B">
            <w:pPr>
              <w:autoSpaceDE w:val="0"/>
              <w:autoSpaceDN w:val="0"/>
              <w:adjustRightInd w:val="0"/>
              <w:jc w:val="center"/>
              <w:rPr>
                <w:sz w:val="20"/>
                <w:szCs w:val="20"/>
              </w:rPr>
            </w:pPr>
            <w:r>
              <w:rPr>
                <w:sz w:val="20"/>
                <w:szCs w:val="20"/>
              </w:rPr>
              <w:t>6 978,8</w:t>
            </w:r>
          </w:p>
        </w:tc>
        <w:tc>
          <w:tcPr>
            <w:tcW w:w="1134" w:type="dxa"/>
            <w:vAlign w:val="center"/>
          </w:tcPr>
          <w:p w:rsidR="00204176" w:rsidRDefault="00204176" w:rsidP="0080586B">
            <w:pPr>
              <w:autoSpaceDE w:val="0"/>
              <w:autoSpaceDN w:val="0"/>
              <w:adjustRightInd w:val="0"/>
              <w:jc w:val="center"/>
              <w:rPr>
                <w:sz w:val="20"/>
                <w:szCs w:val="20"/>
              </w:rPr>
            </w:pPr>
            <w:r>
              <w:rPr>
                <w:sz w:val="20"/>
                <w:szCs w:val="20"/>
              </w:rPr>
              <w:t>4 880,6</w:t>
            </w:r>
          </w:p>
        </w:tc>
        <w:tc>
          <w:tcPr>
            <w:tcW w:w="1336" w:type="dxa"/>
            <w:vAlign w:val="center"/>
          </w:tcPr>
          <w:p w:rsidR="00204176" w:rsidRDefault="00204176" w:rsidP="0080586B">
            <w:pPr>
              <w:autoSpaceDE w:val="0"/>
              <w:autoSpaceDN w:val="0"/>
              <w:adjustRightInd w:val="0"/>
              <w:jc w:val="center"/>
              <w:rPr>
                <w:sz w:val="20"/>
                <w:szCs w:val="20"/>
              </w:rPr>
            </w:pPr>
            <w:r>
              <w:rPr>
                <w:sz w:val="20"/>
                <w:szCs w:val="20"/>
              </w:rPr>
              <w:t>-30,0</w:t>
            </w:r>
          </w:p>
        </w:tc>
        <w:tc>
          <w:tcPr>
            <w:tcW w:w="1074" w:type="dxa"/>
            <w:vAlign w:val="center"/>
          </w:tcPr>
          <w:p w:rsidR="00204176" w:rsidRDefault="00204176" w:rsidP="0080586B">
            <w:pPr>
              <w:autoSpaceDE w:val="0"/>
              <w:autoSpaceDN w:val="0"/>
              <w:adjustRightInd w:val="0"/>
              <w:jc w:val="center"/>
              <w:rPr>
                <w:sz w:val="20"/>
                <w:szCs w:val="20"/>
              </w:rPr>
            </w:pPr>
            <w:r>
              <w:rPr>
                <w:sz w:val="20"/>
                <w:szCs w:val="20"/>
              </w:rPr>
              <w:t>5 919,9</w:t>
            </w:r>
          </w:p>
        </w:tc>
        <w:tc>
          <w:tcPr>
            <w:tcW w:w="1298" w:type="dxa"/>
            <w:vAlign w:val="center"/>
          </w:tcPr>
          <w:p w:rsidR="00204176" w:rsidRDefault="00204176" w:rsidP="0080586B">
            <w:pPr>
              <w:autoSpaceDE w:val="0"/>
              <w:autoSpaceDN w:val="0"/>
              <w:adjustRightInd w:val="0"/>
              <w:jc w:val="center"/>
              <w:rPr>
                <w:sz w:val="20"/>
                <w:szCs w:val="20"/>
              </w:rPr>
            </w:pPr>
            <w:r>
              <w:rPr>
                <w:sz w:val="20"/>
                <w:szCs w:val="20"/>
              </w:rPr>
              <w:t>+21,2</w:t>
            </w:r>
          </w:p>
        </w:tc>
        <w:tc>
          <w:tcPr>
            <w:tcW w:w="1112" w:type="dxa"/>
            <w:vAlign w:val="center"/>
          </w:tcPr>
          <w:p w:rsidR="00204176" w:rsidRDefault="00204176" w:rsidP="0080586B">
            <w:pPr>
              <w:autoSpaceDE w:val="0"/>
              <w:autoSpaceDN w:val="0"/>
              <w:adjustRightInd w:val="0"/>
              <w:jc w:val="center"/>
              <w:rPr>
                <w:sz w:val="20"/>
                <w:szCs w:val="20"/>
              </w:rPr>
            </w:pPr>
            <w:r>
              <w:rPr>
                <w:sz w:val="20"/>
                <w:szCs w:val="20"/>
              </w:rPr>
              <w:t>5 943,4</w:t>
            </w:r>
          </w:p>
        </w:tc>
        <w:tc>
          <w:tcPr>
            <w:tcW w:w="1276" w:type="dxa"/>
            <w:vAlign w:val="center"/>
          </w:tcPr>
          <w:p w:rsidR="00204176" w:rsidRDefault="00204176" w:rsidP="0080586B">
            <w:pPr>
              <w:autoSpaceDE w:val="0"/>
              <w:autoSpaceDN w:val="0"/>
              <w:adjustRightInd w:val="0"/>
              <w:jc w:val="center"/>
              <w:rPr>
                <w:sz w:val="20"/>
                <w:szCs w:val="20"/>
              </w:rPr>
            </w:pPr>
            <w:r>
              <w:rPr>
                <w:sz w:val="20"/>
                <w:szCs w:val="20"/>
              </w:rPr>
              <w:t>+0,4</w:t>
            </w:r>
          </w:p>
        </w:tc>
      </w:tr>
    </w:tbl>
    <w:p w:rsidR="00204176" w:rsidRDefault="00204176" w:rsidP="00204176">
      <w:pPr>
        <w:autoSpaceDE w:val="0"/>
        <w:autoSpaceDN w:val="0"/>
        <w:adjustRightInd w:val="0"/>
        <w:ind w:firstLine="709"/>
        <w:jc w:val="both"/>
      </w:pPr>
    </w:p>
    <w:p w:rsidR="00204176" w:rsidRDefault="00204176" w:rsidP="00204176">
      <w:pPr>
        <w:autoSpaceDE w:val="0"/>
        <w:autoSpaceDN w:val="0"/>
        <w:adjustRightInd w:val="0"/>
        <w:ind w:firstLine="709"/>
        <w:jc w:val="both"/>
      </w:pPr>
    </w:p>
    <w:p w:rsidR="00204176" w:rsidRPr="00204176" w:rsidRDefault="00204176" w:rsidP="00204176">
      <w:pPr>
        <w:autoSpaceDE w:val="0"/>
        <w:autoSpaceDN w:val="0"/>
        <w:adjustRightInd w:val="0"/>
        <w:ind w:firstLine="709"/>
        <w:jc w:val="both"/>
      </w:pPr>
      <w:r w:rsidRPr="00204176">
        <w:t>Рост налоговых доходов обусловлен в первую очередь увеличением поступления налога на доходы физических лиц (на 15,6 процента в 2022 году к уровню 2021 года, на 2,7 процента в 2023 году к уровню 2022 года). Для получения данного результата администрацией муниципального образования «Беломорский муниципальный район» проведена работа:</w:t>
      </w:r>
    </w:p>
    <w:p w:rsidR="00204176" w:rsidRPr="00204176" w:rsidRDefault="00204176" w:rsidP="00204176">
      <w:pPr>
        <w:tabs>
          <w:tab w:val="left" w:pos="993"/>
        </w:tabs>
        <w:autoSpaceDE w:val="0"/>
        <w:autoSpaceDN w:val="0"/>
        <w:adjustRightInd w:val="0"/>
        <w:ind w:firstLine="709"/>
        <w:jc w:val="both"/>
      </w:pPr>
      <w:r>
        <w:t>-</w:t>
      </w:r>
      <w:r>
        <w:tab/>
      </w:r>
      <w:r w:rsidRPr="00204176">
        <w:t>по разъяснению и контролю достижения уровня установленной минимальной заработной платы в условиях постановления Конституционного Суда Российской Федерации от 7 декабря 2017 года № 38-П (с применением для лиц, работающих в районах Крайнего Севера и приравненных к ним местностях, районных коэффициентов и процентных надбавок к заработной плате) посредством информирования на официальном сайте администрации муниципального образования «Беломорский муниципальный район» и деятельности комиссии по вопросам социально-экономического положения муниципального образования «Беломорский муниципальный район», мобилизации налоговых и неналоговых доходов в бюджетную систему и погашения задолженности в государственные внебюджетные фонды (далее - Комиссия);</w:t>
      </w:r>
    </w:p>
    <w:p w:rsidR="00204176" w:rsidRPr="00204176" w:rsidRDefault="00204176" w:rsidP="00204176">
      <w:pPr>
        <w:tabs>
          <w:tab w:val="left" w:pos="993"/>
        </w:tabs>
        <w:autoSpaceDE w:val="0"/>
        <w:autoSpaceDN w:val="0"/>
        <w:adjustRightInd w:val="0"/>
        <w:ind w:firstLine="709"/>
        <w:jc w:val="both"/>
      </w:pPr>
      <w:r>
        <w:t>-</w:t>
      </w:r>
      <w:r>
        <w:tab/>
      </w:r>
      <w:r w:rsidRPr="00204176">
        <w:t>по реализации инвестиционной деятельности, включая открытие новых рабочих мест;</w:t>
      </w:r>
    </w:p>
    <w:p w:rsidR="00204176" w:rsidRPr="00204176" w:rsidRDefault="00204176" w:rsidP="00204176">
      <w:pPr>
        <w:tabs>
          <w:tab w:val="left" w:pos="993"/>
        </w:tabs>
        <w:autoSpaceDE w:val="0"/>
        <w:autoSpaceDN w:val="0"/>
        <w:adjustRightInd w:val="0"/>
        <w:ind w:firstLine="709"/>
        <w:jc w:val="both"/>
      </w:pPr>
      <w:r>
        <w:t>-</w:t>
      </w:r>
      <w:r>
        <w:tab/>
      </w:r>
      <w:r w:rsidRPr="00204176">
        <w:t>взаимодействие с УФНС по Республике Карелия по вопросу постановки на налоговый учет по месту осуществления деятельности организаций, выполняющих поставку товаров, выполнение работ, оказание услуг на территории Беломорского муниципального района, головные структуры которых зарегистрированы за пределами Беломорского муниципального района, Республики Карелия.</w:t>
      </w:r>
    </w:p>
    <w:p w:rsidR="00204176" w:rsidRPr="00204176" w:rsidRDefault="00204176" w:rsidP="00204176">
      <w:pPr>
        <w:autoSpaceDE w:val="0"/>
        <w:autoSpaceDN w:val="0"/>
        <w:adjustRightInd w:val="0"/>
        <w:ind w:firstLine="709"/>
        <w:jc w:val="both"/>
      </w:pPr>
      <w:r w:rsidRPr="00204176">
        <w:t>Посредством деятельности Комиссии осуществлялось межведомственное взаимодействие с территориальными органами федеральных органов исполнительной власти в Республике Карелия и органами исполнительной власти Республики Карелия, направленное на повышение собираемости доходов и сокращение налоговой задолженности.</w:t>
      </w:r>
    </w:p>
    <w:p w:rsidR="00204176" w:rsidRPr="00204176" w:rsidRDefault="00204176" w:rsidP="00204176">
      <w:pPr>
        <w:autoSpaceDE w:val="0"/>
        <w:autoSpaceDN w:val="0"/>
        <w:adjustRightInd w:val="0"/>
        <w:ind w:firstLine="709"/>
        <w:jc w:val="both"/>
      </w:pPr>
      <w:r w:rsidRPr="00204176">
        <w:t>Снижение поступления налоговых доходов в 2022 году обусловлено нестабильным поступлением ЕСХН, которое зависит от объема полученных предприятиями доходов от реализации сельскохозяйственной продукции и фактически понесенных ими расходов.</w:t>
      </w:r>
    </w:p>
    <w:p w:rsidR="00204176" w:rsidRPr="00204176" w:rsidRDefault="00204176" w:rsidP="00204176">
      <w:pPr>
        <w:autoSpaceDE w:val="0"/>
        <w:autoSpaceDN w:val="0"/>
        <w:adjustRightInd w:val="0"/>
        <w:ind w:firstLine="709"/>
        <w:jc w:val="both"/>
      </w:pPr>
      <w:r w:rsidRPr="00204176">
        <w:t>В рамках реализации программы поддержки местных инициатив и территориального общественного самоуправления в 2021 году от физических и юридических лиц безвозмездно поступило 334,2 тыс.руб. (ТОС - 16 мероприятий), в 2022 году - 199,6 тыс. руб. (в том числе ТОС – 4 мероприятия, поступившая сумма - 72,8 тыс.руб., ППМИ – 2 проекта, сумма - 126,8 тыс.руб.), в 2023 году – 1 077,5 тыс.руб. (в том числе ТОС – 11 мероприятий, сумма – 657,5 тыс.руб., ППМИ – 5 проектов, сумма – 420,0 тыс.руб.).</w:t>
      </w:r>
    </w:p>
    <w:p w:rsidR="00204176" w:rsidRPr="00204176" w:rsidRDefault="00204176" w:rsidP="00204176">
      <w:pPr>
        <w:ind w:firstLine="709"/>
        <w:jc w:val="both"/>
      </w:pPr>
      <w:r w:rsidRPr="00204176">
        <w:t>Основную долю поступлений неналоговых доходов в бюджет Беломорского района в анализируемом периоде составляют доходы от сдачи в аренду имущества (доля в сумме неналоговых доходов ежегодно составляет от 57 до 75 процентов).</w:t>
      </w:r>
    </w:p>
    <w:p w:rsidR="00204176" w:rsidRDefault="00204176" w:rsidP="00204176">
      <w:pPr>
        <w:autoSpaceDE w:val="0"/>
        <w:autoSpaceDN w:val="0"/>
        <w:adjustRightInd w:val="0"/>
        <w:ind w:firstLine="709"/>
        <w:jc w:val="both"/>
      </w:pPr>
      <w:r w:rsidRPr="00204176">
        <w:t xml:space="preserve">Утвержден порядок определения размера платы за пользование жилым помещением (платы за наем)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«Беломорский муниципальный район» и сельских поселений, входящих в состав муниципального образования «Беломорский муниципальный район», в том числе увеличен размер базовой ставки по плате за наем жилых помещений. В 2021 году размер базовой ставки по плате за наем жилых помещений увеличен до 56,96 руб., в 2022 году -  до 75,38 руб., в 2023 году - до 81,76 руб. За пользование жилым помещением (плата за </w:t>
      </w:r>
      <w:proofErr w:type="spellStart"/>
      <w:r w:rsidRPr="00204176">
        <w:t>найм</w:t>
      </w:r>
      <w:proofErr w:type="spellEnd"/>
      <w:r w:rsidRPr="00204176">
        <w:t>) в 2021 году поступило 1 653,3 тыс.руб., в 2022 году – 1 614,3 тыс.руб., в 2023 году – 2 892,1 тыс.руб.(увеличение доходов в 2023 году произошло в связи с введением в эксплуатацию новых жилых домов);</w:t>
      </w:r>
    </w:p>
    <w:p w:rsidR="00204176" w:rsidRDefault="00204176" w:rsidP="00204176">
      <w:pPr>
        <w:autoSpaceDE w:val="0"/>
        <w:autoSpaceDN w:val="0"/>
        <w:adjustRightInd w:val="0"/>
        <w:ind w:firstLine="709"/>
        <w:jc w:val="both"/>
      </w:pPr>
    </w:p>
    <w:p w:rsidR="00204176" w:rsidRDefault="00204176" w:rsidP="00204176">
      <w:pPr>
        <w:autoSpaceDE w:val="0"/>
        <w:autoSpaceDN w:val="0"/>
        <w:adjustRightInd w:val="0"/>
        <w:ind w:firstLine="709"/>
        <w:jc w:val="both"/>
      </w:pPr>
    </w:p>
    <w:p w:rsidR="00204176" w:rsidRDefault="00204176" w:rsidP="00204176">
      <w:pPr>
        <w:autoSpaceDE w:val="0"/>
        <w:autoSpaceDN w:val="0"/>
        <w:adjustRightInd w:val="0"/>
        <w:ind w:firstLine="709"/>
        <w:jc w:val="both"/>
      </w:pPr>
    </w:p>
    <w:p w:rsidR="00204176" w:rsidRPr="00204176" w:rsidRDefault="00204176" w:rsidP="00204176">
      <w:pPr>
        <w:autoSpaceDE w:val="0"/>
        <w:autoSpaceDN w:val="0"/>
        <w:adjustRightInd w:val="0"/>
        <w:ind w:firstLine="709"/>
        <w:jc w:val="both"/>
      </w:pPr>
    </w:p>
    <w:p w:rsidR="00204176" w:rsidRPr="00204176" w:rsidRDefault="00204176" w:rsidP="00204176">
      <w:pPr>
        <w:autoSpaceDE w:val="0"/>
        <w:autoSpaceDN w:val="0"/>
        <w:adjustRightInd w:val="0"/>
        <w:ind w:firstLine="709"/>
        <w:jc w:val="both"/>
        <w:rPr>
          <w:highlight w:val="yellow"/>
        </w:rPr>
      </w:pPr>
      <w:r w:rsidRPr="00204176">
        <w:t>В декабре 2019 года изменен размер и порядок расчета платы за выдачу решений на размещение нестационарных торговых объектов, отменены льготы для нестационарных объектов при осуществлении продажи рыбы свежей и замороженной, выловленной в водоемах, расположенных на территории Республики Карелия, и в марте 2020 года утверждена новая методика расчета платы за день предоставления торгового места на ярмарке для продажи товаров (выполнения работ, оказания услуг), организуемых администрацией муниципального образования «Беломорский муниципальный район», что обеспечило дополнительное поступление доходов в бюджет Беломорского района  в 2021 году 449,8 тыс. руб., в 2022 году – 517,9 тыс.руб., в 2023 году – 627,3 тыс.руб.;</w:t>
      </w:r>
    </w:p>
    <w:p w:rsidR="00204176" w:rsidRPr="00204176" w:rsidRDefault="00204176" w:rsidP="00204176">
      <w:pPr>
        <w:autoSpaceDE w:val="0"/>
        <w:autoSpaceDN w:val="0"/>
        <w:adjustRightInd w:val="0"/>
        <w:ind w:firstLine="709"/>
        <w:jc w:val="both"/>
      </w:pPr>
      <w:r w:rsidRPr="00204176">
        <w:t xml:space="preserve">На регулярной основе администрацией муниципального образования «Беломорский муниципальный район» осуществляется </w:t>
      </w:r>
      <w:proofErr w:type="spellStart"/>
      <w:r w:rsidRPr="00204176">
        <w:t>претензионно-исковая</w:t>
      </w:r>
      <w:proofErr w:type="spellEnd"/>
      <w:r w:rsidRPr="00204176">
        <w:t xml:space="preserve"> работа по взысканию задолженности по арендной плате за земельные участки и имущество, находящееся в муниципальной собственности, в результате которой в бюджет Беломорского района увеличивается объем поступлений дебиторской задолженности (в 2021 году – 1 226,1 тыс. руб., в 2022 году – 961,3 тыс. руб., в 2023 году – 1 237,8 тыс. руб.).</w:t>
      </w:r>
    </w:p>
    <w:p w:rsidR="00204176" w:rsidRPr="00204176" w:rsidRDefault="00204176" w:rsidP="00204176">
      <w:pPr>
        <w:tabs>
          <w:tab w:val="left" w:pos="9356"/>
        </w:tabs>
        <w:ind w:firstLine="709"/>
        <w:jc w:val="both"/>
      </w:pPr>
      <w:r w:rsidRPr="00204176">
        <w:t>Кроме того, в соответствии с Указом Президента Российской Федерации от 27 июня 2017 года № 287 «О внесении изменений в Указ Президента Российской Федерации от 2 мая 2014 года № 296 «О сухопутных территориях Арктической зоны Российской Федерации» с 27 июня 2017 года территории муниципального образования «Беломорский муниципальный район» включены в перечень сухопутных территорий Арктической зоны Российской Федерации на которых действует особый льготный экономический режим.</w:t>
      </w:r>
    </w:p>
    <w:p w:rsidR="00204176" w:rsidRPr="00204176" w:rsidRDefault="00204176" w:rsidP="00204176">
      <w:pPr>
        <w:autoSpaceDE w:val="0"/>
        <w:autoSpaceDN w:val="0"/>
        <w:adjustRightInd w:val="0"/>
        <w:ind w:firstLine="709"/>
        <w:jc w:val="both"/>
      </w:pPr>
      <w:r w:rsidRPr="00204176">
        <w:rPr>
          <w:rFonts w:eastAsia="Calibri"/>
          <w:lang w:eastAsia="en-US"/>
        </w:rPr>
        <w:t xml:space="preserve">С 2021 года в рамках реализации налоговой политики на территории Беломорского муниципального района </w:t>
      </w:r>
      <w:r w:rsidRPr="00204176">
        <w:t>для резидентов Арктической зоны</w:t>
      </w:r>
      <w:r w:rsidRPr="00204176">
        <w:rPr>
          <w:rFonts w:eastAsia="Calibri"/>
          <w:lang w:eastAsia="en-US"/>
        </w:rPr>
        <w:t xml:space="preserve"> установлена льготная ставка </w:t>
      </w:r>
      <w:r w:rsidRPr="00204176">
        <w:t>земельного налога, которая составляет 0 процентов на срок 3 года с 1 числа месяца оформления в собственность земельного участка, расположенного в границах поселений Беломорского муниципального района, под реализацию инвестиционного проекта.</w:t>
      </w:r>
    </w:p>
    <w:p w:rsidR="00204176" w:rsidRPr="00204176" w:rsidRDefault="00204176" w:rsidP="00204176">
      <w:pPr>
        <w:tabs>
          <w:tab w:val="left" w:pos="9356"/>
        </w:tabs>
        <w:ind w:firstLine="709"/>
        <w:jc w:val="both"/>
      </w:pPr>
      <w:r w:rsidRPr="00204176">
        <w:t>В период с 2020 по 2021 год зарегистрированы в районе и успешно осуществляют деятельность 6 резидентов в сферах придорожного сервиса, туризма, пищевого производства, горнопромышленного комплекса, логистики. Планировалось создать не менее 94 новых рабочих мест, на отчетную дату создано 54 рабочих места. В 2022 году зарегистрировались 2 резидента (туризм и добыча и обработка морских водорослей) – в плане 31 новое рабочее место, фактически создано 10. В течение 2023 года прошли регистрацию 4 резидента (добыча щебня, охотничьи услуги, туризм, организация питания), планируется создать 142 новых рабочих места.</w:t>
      </w:r>
    </w:p>
    <w:p w:rsidR="00204176" w:rsidRPr="00204176" w:rsidRDefault="00204176" w:rsidP="00204176">
      <w:pPr>
        <w:tabs>
          <w:tab w:val="left" w:pos="9356"/>
        </w:tabs>
        <w:ind w:firstLine="709"/>
        <w:jc w:val="both"/>
        <w:rPr>
          <w:shd w:val="clear" w:color="auto" w:fill="FFFFFF"/>
        </w:rPr>
      </w:pPr>
      <w:r w:rsidRPr="00204176">
        <w:rPr>
          <w:shd w:val="clear" w:color="auto" w:fill="FFFFFF"/>
        </w:rPr>
        <w:t>В 2023 году Правительством России принято решение определить в Арктической зоне опорные города (муниципальные образования) – стратегически важные населенные пункты, обеспечивающие базу для реализации экономических и инфраструктурных проектов, – господдержка которых будет осуществляться на системной основе. В </w:t>
      </w:r>
      <w:hyperlink r:id="rId7" w:history="1">
        <w:r w:rsidRPr="00204176">
          <w:rPr>
            <w:rStyle w:val="af6"/>
            <w:color w:val="auto"/>
            <w:shd w:val="clear" w:color="auto" w:fill="FFFFFF"/>
          </w:rPr>
          <w:t>перечень</w:t>
        </w:r>
      </w:hyperlink>
      <w:r>
        <w:rPr>
          <w:shd w:val="clear" w:color="auto" w:fill="FFFFFF"/>
        </w:rPr>
        <w:t xml:space="preserve"> </w:t>
      </w:r>
      <w:r w:rsidRPr="00204176">
        <w:rPr>
          <w:shd w:val="clear" w:color="auto" w:fill="FFFFFF"/>
        </w:rPr>
        <w:t>вошли 16 агломераций, состоящих из 26 муниципальных образований и городс</w:t>
      </w:r>
      <w:r>
        <w:rPr>
          <w:shd w:val="clear" w:color="auto" w:fill="FFFFFF"/>
        </w:rPr>
        <w:t xml:space="preserve">ких округов АЗРФ, в том числе – </w:t>
      </w:r>
      <w:proofErr w:type="spellStart"/>
      <w:r w:rsidRPr="00204176">
        <w:rPr>
          <w:bCs/>
          <w:shd w:val="clear" w:color="auto" w:fill="FFFFFF"/>
        </w:rPr>
        <w:t>Кемско-Беломорская</w:t>
      </w:r>
      <w:proofErr w:type="spellEnd"/>
      <w:r w:rsidRPr="00204176">
        <w:rPr>
          <w:bCs/>
          <w:shd w:val="clear" w:color="auto" w:fill="FFFFFF"/>
        </w:rPr>
        <w:t xml:space="preserve"> агломерация</w:t>
      </w:r>
      <w:r>
        <w:rPr>
          <w:shd w:val="clear" w:color="auto" w:fill="FFFFFF"/>
        </w:rPr>
        <w:t xml:space="preserve"> </w:t>
      </w:r>
      <w:r w:rsidRPr="00204176">
        <w:rPr>
          <w:shd w:val="clear" w:color="auto" w:fill="FFFFFF"/>
        </w:rPr>
        <w:t>в Республике Карелия.</w:t>
      </w:r>
    </w:p>
    <w:p w:rsidR="00204176" w:rsidRPr="00204176" w:rsidRDefault="00204176" w:rsidP="00204176">
      <w:pPr>
        <w:tabs>
          <w:tab w:val="left" w:pos="9356"/>
        </w:tabs>
        <w:ind w:firstLine="709"/>
        <w:jc w:val="both"/>
      </w:pPr>
      <w:r w:rsidRPr="00204176">
        <w:rPr>
          <w:shd w:val="clear" w:color="auto" w:fill="FFFFFF"/>
        </w:rPr>
        <w:t xml:space="preserve">Агломерация будет разрабатывать мастер-план и комплексный план развития до 2035 года с учетом источников финансирования.  Мастер-план </w:t>
      </w:r>
      <w:proofErr w:type="spellStart"/>
      <w:r w:rsidRPr="00204176">
        <w:rPr>
          <w:shd w:val="clear" w:color="auto" w:fill="FFFFFF"/>
        </w:rPr>
        <w:t>Кемско-Беломорской</w:t>
      </w:r>
      <w:proofErr w:type="spellEnd"/>
      <w:r w:rsidRPr="00204176">
        <w:rPr>
          <w:shd w:val="clear" w:color="auto" w:fill="FFFFFF"/>
        </w:rPr>
        <w:t xml:space="preserve"> агломерации включает проекты транспортного сообщения между Кемью и Беломорском и строительство федеральной трассы «Беломорск - Архангельск».</w:t>
      </w:r>
    </w:p>
    <w:p w:rsidR="00204176" w:rsidRDefault="00204176" w:rsidP="00204176">
      <w:pPr>
        <w:tabs>
          <w:tab w:val="left" w:pos="9356"/>
        </w:tabs>
        <w:ind w:firstLine="709"/>
        <w:jc w:val="both"/>
        <w:rPr>
          <w:rFonts w:eastAsia="Calibri"/>
          <w:lang w:eastAsia="en-US"/>
        </w:rPr>
      </w:pPr>
      <w:r w:rsidRPr="00204176">
        <w:rPr>
          <w:rFonts w:eastAsia="Calibri"/>
          <w:lang w:eastAsia="en-US"/>
        </w:rPr>
        <w:t>Приоритетами бюджетной политики в 2021-2023 годах в части расходов бюджета Беломорского района являлись:</w:t>
      </w:r>
      <w:r w:rsidRPr="00204176">
        <w:rPr>
          <w:bCs/>
        </w:rPr>
        <w:t xml:space="preserve"> консервативный подход к формированию расходов бюджета, </w:t>
      </w:r>
      <w:r w:rsidRPr="00204176">
        <w:t xml:space="preserve">повышение эффективности управления расходами, приоритизация расходов, </w:t>
      </w:r>
      <w:r w:rsidRPr="00204176">
        <w:rPr>
          <w:rFonts w:eastAsia="Calibri"/>
          <w:lang w:eastAsia="en-US"/>
        </w:rPr>
        <w:t>обеспечение выполнения целевых показателей муниципальных программ.</w:t>
      </w:r>
    </w:p>
    <w:p w:rsidR="00204176" w:rsidRDefault="00204176" w:rsidP="00204176">
      <w:pPr>
        <w:tabs>
          <w:tab w:val="left" w:pos="9356"/>
        </w:tabs>
        <w:ind w:firstLine="709"/>
        <w:jc w:val="both"/>
        <w:rPr>
          <w:rFonts w:eastAsia="Calibri"/>
          <w:lang w:eastAsia="en-US"/>
        </w:rPr>
      </w:pPr>
    </w:p>
    <w:p w:rsidR="00204176" w:rsidRDefault="00204176" w:rsidP="00204176">
      <w:pPr>
        <w:tabs>
          <w:tab w:val="left" w:pos="9356"/>
        </w:tabs>
        <w:ind w:firstLine="709"/>
        <w:jc w:val="both"/>
        <w:rPr>
          <w:rFonts w:eastAsia="Calibri"/>
          <w:lang w:eastAsia="en-US"/>
        </w:rPr>
      </w:pPr>
    </w:p>
    <w:p w:rsidR="00204176" w:rsidRDefault="00204176" w:rsidP="00204176">
      <w:pPr>
        <w:tabs>
          <w:tab w:val="left" w:pos="9356"/>
        </w:tabs>
        <w:ind w:firstLine="709"/>
        <w:jc w:val="both"/>
        <w:rPr>
          <w:rFonts w:eastAsia="Calibri"/>
          <w:lang w:eastAsia="en-US"/>
        </w:rPr>
      </w:pPr>
    </w:p>
    <w:p w:rsidR="00204176" w:rsidRDefault="00204176" w:rsidP="00204176">
      <w:pPr>
        <w:tabs>
          <w:tab w:val="left" w:pos="9356"/>
        </w:tabs>
        <w:ind w:firstLine="709"/>
        <w:jc w:val="both"/>
        <w:rPr>
          <w:rFonts w:eastAsia="Calibri"/>
          <w:lang w:eastAsia="en-US"/>
        </w:rPr>
      </w:pPr>
    </w:p>
    <w:p w:rsidR="00204176" w:rsidRDefault="00204176" w:rsidP="00204176">
      <w:pPr>
        <w:tabs>
          <w:tab w:val="left" w:pos="9356"/>
        </w:tabs>
        <w:ind w:firstLine="709"/>
        <w:jc w:val="both"/>
        <w:rPr>
          <w:rFonts w:eastAsia="Calibri"/>
          <w:lang w:eastAsia="en-US"/>
        </w:rPr>
      </w:pPr>
    </w:p>
    <w:p w:rsidR="00204176" w:rsidRPr="00204176" w:rsidRDefault="00204176" w:rsidP="00204176">
      <w:pPr>
        <w:tabs>
          <w:tab w:val="left" w:pos="9356"/>
        </w:tabs>
        <w:ind w:firstLine="709"/>
        <w:jc w:val="both"/>
        <w:rPr>
          <w:rFonts w:eastAsia="Calibri"/>
          <w:lang w:eastAsia="en-US"/>
        </w:rPr>
      </w:pPr>
    </w:p>
    <w:p w:rsidR="00204176" w:rsidRPr="00204176" w:rsidRDefault="00204176" w:rsidP="00204176">
      <w:pPr>
        <w:autoSpaceDE w:val="0"/>
        <w:autoSpaceDN w:val="0"/>
        <w:adjustRightInd w:val="0"/>
        <w:ind w:firstLine="709"/>
        <w:jc w:val="both"/>
        <w:rPr>
          <w:rFonts w:eastAsia="Calibri"/>
          <w:lang w:eastAsia="en-US"/>
        </w:rPr>
      </w:pPr>
      <w:r w:rsidRPr="00204176">
        <w:rPr>
          <w:rFonts w:eastAsia="Calibri"/>
          <w:lang w:eastAsia="en-US"/>
        </w:rPr>
        <w:t>В результате комплексной реализации мероприятий, направленных на увеличение доходов и повышение эффективности расходов бюджета Беломорского района, сокращение дебиторской и кредиторской задолженности бюджета Беломорского района, обеспечено достижение установленных Программой ожидаемых конечных результатов за 2021-2023 годы и плановых объемов бюджетного эффекта.</w:t>
      </w:r>
    </w:p>
    <w:p w:rsidR="00204176" w:rsidRDefault="00204176" w:rsidP="00204176">
      <w:pPr>
        <w:autoSpaceDE w:val="0"/>
        <w:autoSpaceDN w:val="0"/>
        <w:adjustRightInd w:val="0"/>
        <w:ind w:firstLine="709"/>
        <w:jc w:val="both"/>
        <w:rPr>
          <w:rFonts w:eastAsia="Calibri"/>
          <w:lang w:eastAsia="en-US"/>
        </w:rPr>
      </w:pPr>
    </w:p>
    <w:p w:rsidR="00204176" w:rsidRPr="00204176" w:rsidRDefault="00204176" w:rsidP="00606131">
      <w:pPr>
        <w:autoSpaceDE w:val="0"/>
        <w:autoSpaceDN w:val="0"/>
        <w:adjustRightInd w:val="0"/>
        <w:jc w:val="center"/>
        <w:rPr>
          <w:rFonts w:eastAsia="Calibri"/>
          <w:b/>
          <w:lang w:eastAsia="en-US"/>
        </w:rPr>
      </w:pPr>
      <w:r w:rsidRPr="00204176">
        <w:rPr>
          <w:rFonts w:eastAsia="Calibri"/>
          <w:b/>
          <w:lang w:eastAsia="en-US"/>
        </w:rPr>
        <w:t xml:space="preserve">Конечные результаты реализации Программы </w:t>
      </w:r>
    </w:p>
    <w:p w:rsidR="00204176" w:rsidRPr="00204176" w:rsidRDefault="00204176" w:rsidP="00606131">
      <w:pPr>
        <w:autoSpaceDE w:val="0"/>
        <w:autoSpaceDN w:val="0"/>
        <w:adjustRightInd w:val="0"/>
        <w:jc w:val="center"/>
        <w:rPr>
          <w:rFonts w:eastAsia="Calibri"/>
          <w:b/>
          <w:lang w:eastAsia="en-US"/>
        </w:rPr>
      </w:pPr>
      <w:r w:rsidRPr="00204176">
        <w:rPr>
          <w:rFonts w:eastAsia="Calibri"/>
          <w:b/>
          <w:lang w:eastAsia="en-US"/>
        </w:rPr>
        <w:t>за 2021-2023 годы</w:t>
      </w:r>
    </w:p>
    <w:p w:rsidR="00204176" w:rsidRDefault="00204176" w:rsidP="00606131">
      <w:pPr>
        <w:autoSpaceDE w:val="0"/>
        <w:autoSpaceDN w:val="0"/>
        <w:adjustRightInd w:val="0"/>
        <w:jc w:val="both"/>
        <w:rPr>
          <w:rFonts w:eastAsia="Calibri"/>
          <w:lang w:eastAsia="en-US"/>
        </w:rPr>
      </w:pPr>
    </w:p>
    <w:tbl>
      <w:tblPr>
        <w:tblW w:w="9356" w:type="dxa"/>
        <w:tblInd w:w="62" w:type="dxa"/>
        <w:tblLayout w:type="fixed"/>
        <w:tblCellMar>
          <w:top w:w="102" w:type="dxa"/>
          <w:left w:w="62" w:type="dxa"/>
          <w:bottom w:w="102" w:type="dxa"/>
          <w:right w:w="62" w:type="dxa"/>
        </w:tblCellMar>
        <w:tblLook w:val="0000"/>
      </w:tblPr>
      <w:tblGrid>
        <w:gridCol w:w="5529"/>
        <w:gridCol w:w="1417"/>
        <w:gridCol w:w="1276"/>
        <w:gridCol w:w="1134"/>
      </w:tblGrid>
      <w:tr w:rsidR="00204176" w:rsidRPr="00CD729C" w:rsidTr="00606131">
        <w:tc>
          <w:tcPr>
            <w:tcW w:w="5529" w:type="dxa"/>
            <w:tcBorders>
              <w:top w:val="single" w:sz="4" w:space="0" w:color="auto"/>
              <w:left w:val="single" w:sz="4" w:space="0" w:color="auto"/>
              <w:bottom w:val="single" w:sz="4" w:space="0" w:color="auto"/>
              <w:right w:val="single" w:sz="4" w:space="0" w:color="auto"/>
            </w:tcBorders>
          </w:tcPr>
          <w:p w:rsidR="00204176" w:rsidRDefault="00204176" w:rsidP="0080586B">
            <w:pPr>
              <w:autoSpaceDE w:val="0"/>
              <w:autoSpaceDN w:val="0"/>
              <w:adjustRightInd w:val="0"/>
              <w:jc w:val="center"/>
              <w:rPr>
                <w:rFonts w:eastAsia="Calibri"/>
                <w:lang w:eastAsia="en-US"/>
              </w:rPr>
            </w:pPr>
            <w:r>
              <w:rPr>
                <w:rFonts w:eastAsia="Calibri"/>
                <w:lang w:eastAsia="en-US"/>
              </w:rPr>
              <w:t>Конечный результат реализации Программы</w:t>
            </w:r>
          </w:p>
        </w:tc>
        <w:tc>
          <w:tcPr>
            <w:tcW w:w="1417" w:type="dxa"/>
            <w:tcBorders>
              <w:top w:val="single" w:sz="4" w:space="0" w:color="auto"/>
              <w:left w:val="single" w:sz="4" w:space="0" w:color="auto"/>
              <w:bottom w:val="single" w:sz="4" w:space="0" w:color="auto"/>
              <w:right w:val="single" w:sz="4" w:space="0" w:color="auto"/>
            </w:tcBorders>
          </w:tcPr>
          <w:p w:rsidR="00204176" w:rsidRDefault="00204176" w:rsidP="0080586B">
            <w:pPr>
              <w:autoSpaceDE w:val="0"/>
              <w:autoSpaceDN w:val="0"/>
              <w:adjustRightInd w:val="0"/>
              <w:jc w:val="center"/>
              <w:rPr>
                <w:rFonts w:eastAsia="Calibri"/>
                <w:lang w:eastAsia="en-US"/>
              </w:rPr>
            </w:pPr>
            <w:r>
              <w:rPr>
                <w:rFonts w:eastAsia="Calibri"/>
                <w:lang w:eastAsia="en-US"/>
              </w:rPr>
              <w:t>2021 год</w:t>
            </w:r>
          </w:p>
        </w:tc>
        <w:tc>
          <w:tcPr>
            <w:tcW w:w="1276" w:type="dxa"/>
            <w:tcBorders>
              <w:top w:val="single" w:sz="4" w:space="0" w:color="auto"/>
              <w:left w:val="single" w:sz="4" w:space="0" w:color="auto"/>
              <w:bottom w:val="single" w:sz="4" w:space="0" w:color="auto"/>
              <w:right w:val="single" w:sz="4" w:space="0" w:color="auto"/>
            </w:tcBorders>
          </w:tcPr>
          <w:p w:rsidR="00204176" w:rsidRDefault="00204176" w:rsidP="0080586B">
            <w:pPr>
              <w:autoSpaceDE w:val="0"/>
              <w:autoSpaceDN w:val="0"/>
              <w:adjustRightInd w:val="0"/>
              <w:jc w:val="center"/>
              <w:rPr>
                <w:rFonts w:eastAsia="Calibri"/>
                <w:lang w:eastAsia="en-US"/>
              </w:rPr>
            </w:pPr>
            <w:r>
              <w:rPr>
                <w:rFonts w:eastAsia="Calibri"/>
                <w:lang w:eastAsia="en-US"/>
              </w:rPr>
              <w:t>2022 год</w:t>
            </w:r>
          </w:p>
        </w:tc>
        <w:tc>
          <w:tcPr>
            <w:tcW w:w="1134" w:type="dxa"/>
            <w:tcBorders>
              <w:top w:val="single" w:sz="4" w:space="0" w:color="auto"/>
              <w:left w:val="single" w:sz="4" w:space="0" w:color="auto"/>
              <w:bottom w:val="single" w:sz="4" w:space="0" w:color="auto"/>
              <w:right w:val="single" w:sz="4" w:space="0" w:color="auto"/>
            </w:tcBorders>
          </w:tcPr>
          <w:p w:rsidR="00204176" w:rsidRDefault="00204176" w:rsidP="0080586B">
            <w:pPr>
              <w:autoSpaceDE w:val="0"/>
              <w:autoSpaceDN w:val="0"/>
              <w:adjustRightInd w:val="0"/>
              <w:jc w:val="center"/>
              <w:rPr>
                <w:rFonts w:eastAsia="Calibri"/>
                <w:lang w:eastAsia="en-US"/>
              </w:rPr>
            </w:pPr>
            <w:r>
              <w:rPr>
                <w:rFonts w:eastAsia="Calibri"/>
                <w:lang w:eastAsia="en-US"/>
              </w:rPr>
              <w:t>2023 год</w:t>
            </w:r>
          </w:p>
        </w:tc>
      </w:tr>
      <w:tr w:rsidR="00204176" w:rsidRPr="00CD729C" w:rsidTr="00606131">
        <w:tc>
          <w:tcPr>
            <w:tcW w:w="5529" w:type="dxa"/>
            <w:tcBorders>
              <w:top w:val="single" w:sz="4" w:space="0" w:color="auto"/>
              <w:left w:val="single" w:sz="4" w:space="0" w:color="auto"/>
              <w:bottom w:val="single" w:sz="4" w:space="0" w:color="auto"/>
              <w:right w:val="single" w:sz="4" w:space="0" w:color="auto"/>
            </w:tcBorders>
            <w:vAlign w:val="center"/>
          </w:tcPr>
          <w:p w:rsidR="00204176" w:rsidRDefault="00204176" w:rsidP="00606131">
            <w:pPr>
              <w:autoSpaceDE w:val="0"/>
              <w:autoSpaceDN w:val="0"/>
              <w:adjustRightInd w:val="0"/>
              <w:jc w:val="left"/>
              <w:rPr>
                <w:rFonts w:eastAsia="Calibri"/>
                <w:lang w:eastAsia="en-US"/>
              </w:rPr>
            </w:pPr>
            <w:r>
              <w:rPr>
                <w:rFonts w:eastAsia="Calibri"/>
                <w:lang w:eastAsia="en-US"/>
              </w:rPr>
              <w:t>Темп роста налоговых и неналоговых доходов бюджета Беломорского района, %</w:t>
            </w:r>
          </w:p>
        </w:tc>
        <w:tc>
          <w:tcPr>
            <w:tcW w:w="1417" w:type="dxa"/>
            <w:tcBorders>
              <w:top w:val="single" w:sz="4" w:space="0" w:color="auto"/>
              <w:left w:val="single" w:sz="4" w:space="0" w:color="auto"/>
              <w:bottom w:val="single" w:sz="4" w:space="0" w:color="auto"/>
              <w:right w:val="single" w:sz="4" w:space="0" w:color="auto"/>
            </w:tcBorders>
            <w:vAlign w:val="center"/>
          </w:tcPr>
          <w:p w:rsidR="00204176" w:rsidRDefault="00204176" w:rsidP="0080586B">
            <w:pPr>
              <w:autoSpaceDE w:val="0"/>
              <w:autoSpaceDN w:val="0"/>
              <w:adjustRightInd w:val="0"/>
              <w:jc w:val="center"/>
              <w:rPr>
                <w:rFonts w:eastAsia="Calibri"/>
                <w:lang w:eastAsia="en-US"/>
              </w:rPr>
            </w:pPr>
            <w:r>
              <w:rPr>
                <w:rFonts w:eastAsia="Calibri"/>
                <w:lang w:eastAsia="en-US"/>
              </w:rPr>
              <w:t>82,1</w:t>
            </w:r>
          </w:p>
        </w:tc>
        <w:tc>
          <w:tcPr>
            <w:tcW w:w="1276" w:type="dxa"/>
            <w:tcBorders>
              <w:top w:val="single" w:sz="4" w:space="0" w:color="auto"/>
              <w:left w:val="single" w:sz="4" w:space="0" w:color="auto"/>
              <w:bottom w:val="single" w:sz="4" w:space="0" w:color="auto"/>
              <w:right w:val="single" w:sz="4" w:space="0" w:color="auto"/>
            </w:tcBorders>
            <w:vAlign w:val="center"/>
          </w:tcPr>
          <w:p w:rsidR="00204176" w:rsidRDefault="00204176" w:rsidP="0080586B">
            <w:pPr>
              <w:autoSpaceDE w:val="0"/>
              <w:autoSpaceDN w:val="0"/>
              <w:adjustRightInd w:val="0"/>
              <w:jc w:val="center"/>
              <w:rPr>
                <w:rFonts w:eastAsia="Calibri"/>
                <w:lang w:eastAsia="en-US"/>
              </w:rPr>
            </w:pPr>
            <w:r>
              <w:rPr>
                <w:rFonts w:eastAsia="Calibri"/>
                <w:lang w:eastAsia="en-US"/>
              </w:rPr>
              <w:t>84,3</w:t>
            </w:r>
          </w:p>
        </w:tc>
        <w:tc>
          <w:tcPr>
            <w:tcW w:w="1134" w:type="dxa"/>
            <w:tcBorders>
              <w:top w:val="single" w:sz="4" w:space="0" w:color="auto"/>
              <w:left w:val="single" w:sz="4" w:space="0" w:color="auto"/>
              <w:bottom w:val="single" w:sz="4" w:space="0" w:color="auto"/>
              <w:right w:val="single" w:sz="4" w:space="0" w:color="auto"/>
            </w:tcBorders>
            <w:vAlign w:val="center"/>
          </w:tcPr>
          <w:p w:rsidR="00204176" w:rsidRDefault="00204176" w:rsidP="0080586B">
            <w:pPr>
              <w:autoSpaceDE w:val="0"/>
              <w:autoSpaceDN w:val="0"/>
              <w:adjustRightInd w:val="0"/>
              <w:jc w:val="center"/>
              <w:rPr>
                <w:rFonts w:eastAsia="Calibri"/>
                <w:lang w:eastAsia="en-US"/>
              </w:rPr>
            </w:pPr>
            <w:r>
              <w:rPr>
                <w:rFonts w:eastAsia="Calibri"/>
                <w:lang w:eastAsia="en-US"/>
              </w:rPr>
              <w:t>121,1</w:t>
            </w:r>
          </w:p>
        </w:tc>
      </w:tr>
      <w:tr w:rsidR="00204176" w:rsidRPr="00CD729C" w:rsidTr="00606131">
        <w:tc>
          <w:tcPr>
            <w:tcW w:w="5529" w:type="dxa"/>
            <w:tcBorders>
              <w:top w:val="single" w:sz="4" w:space="0" w:color="auto"/>
              <w:left w:val="single" w:sz="4" w:space="0" w:color="auto"/>
              <w:bottom w:val="single" w:sz="4" w:space="0" w:color="auto"/>
              <w:right w:val="single" w:sz="4" w:space="0" w:color="auto"/>
            </w:tcBorders>
          </w:tcPr>
          <w:p w:rsidR="00204176" w:rsidRDefault="00204176" w:rsidP="00606131">
            <w:pPr>
              <w:autoSpaceDE w:val="0"/>
              <w:autoSpaceDN w:val="0"/>
              <w:adjustRightInd w:val="0"/>
              <w:jc w:val="left"/>
              <w:rPr>
                <w:rFonts w:eastAsia="Calibri"/>
                <w:lang w:eastAsia="en-US"/>
              </w:rPr>
            </w:pPr>
            <w:r>
              <w:rPr>
                <w:rFonts w:eastAsia="Calibri"/>
                <w:lang w:eastAsia="en-US"/>
              </w:rPr>
              <w:t>Доля просроченной кредиторской задолженности в расходах бюджета Беломорского района, %</w:t>
            </w:r>
          </w:p>
        </w:tc>
        <w:tc>
          <w:tcPr>
            <w:tcW w:w="1417" w:type="dxa"/>
            <w:tcBorders>
              <w:top w:val="single" w:sz="4" w:space="0" w:color="auto"/>
              <w:left w:val="single" w:sz="4" w:space="0" w:color="auto"/>
              <w:bottom w:val="single" w:sz="4" w:space="0" w:color="auto"/>
              <w:right w:val="single" w:sz="4" w:space="0" w:color="auto"/>
            </w:tcBorders>
            <w:vAlign w:val="center"/>
          </w:tcPr>
          <w:p w:rsidR="00204176" w:rsidRDefault="00204176" w:rsidP="0080586B">
            <w:pPr>
              <w:autoSpaceDE w:val="0"/>
              <w:autoSpaceDN w:val="0"/>
              <w:adjustRightInd w:val="0"/>
              <w:jc w:val="center"/>
              <w:rPr>
                <w:rFonts w:eastAsia="Calibri"/>
                <w:lang w:eastAsia="en-US"/>
              </w:rPr>
            </w:pPr>
            <w:r>
              <w:rPr>
                <w:rFonts w:eastAsia="Calibri"/>
                <w:lang w:eastAsia="en-US"/>
              </w:rPr>
              <w:t>0,0</w:t>
            </w:r>
          </w:p>
        </w:tc>
        <w:tc>
          <w:tcPr>
            <w:tcW w:w="1276" w:type="dxa"/>
            <w:tcBorders>
              <w:top w:val="single" w:sz="4" w:space="0" w:color="auto"/>
              <w:left w:val="single" w:sz="4" w:space="0" w:color="auto"/>
              <w:bottom w:val="single" w:sz="4" w:space="0" w:color="auto"/>
              <w:right w:val="single" w:sz="4" w:space="0" w:color="auto"/>
            </w:tcBorders>
            <w:vAlign w:val="center"/>
          </w:tcPr>
          <w:p w:rsidR="00204176" w:rsidRDefault="00204176" w:rsidP="0080586B">
            <w:pPr>
              <w:autoSpaceDE w:val="0"/>
              <w:autoSpaceDN w:val="0"/>
              <w:adjustRightInd w:val="0"/>
              <w:jc w:val="center"/>
              <w:rPr>
                <w:rFonts w:eastAsia="Calibri"/>
                <w:lang w:eastAsia="en-US"/>
              </w:rPr>
            </w:pPr>
            <w:r>
              <w:rPr>
                <w:rFonts w:eastAsia="Calibri"/>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tcPr>
          <w:p w:rsidR="00204176" w:rsidRDefault="00204176" w:rsidP="0080586B">
            <w:pPr>
              <w:autoSpaceDE w:val="0"/>
              <w:autoSpaceDN w:val="0"/>
              <w:adjustRightInd w:val="0"/>
              <w:jc w:val="center"/>
              <w:rPr>
                <w:rFonts w:eastAsia="Calibri"/>
                <w:lang w:eastAsia="en-US"/>
              </w:rPr>
            </w:pPr>
            <w:r>
              <w:rPr>
                <w:rFonts w:eastAsia="Calibri"/>
                <w:lang w:eastAsia="en-US"/>
              </w:rPr>
              <w:t>0,0</w:t>
            </w:r>
          </w:p>
        </w:tc>
      </w:tr>
      <w:tr w:rsidR="00204176" w:rsidRPr="00CD729C" w:rsidTr="00606131">
        <w:tc>
          <w:tcPr>
            <w:tcW w:w="5529" w:type="dxa"/>
            <w:tcBorders>
              <w:top w:val="single" w:sz="4" w:space="0" w:color="auto"/>
              <w:left w:val="single" w:sz="4" w:space="0" w:color="auto"/>
              <w:bottom w:val="single" w:sz="4" w:space="0" w:color="auto"/>
              <w:right w:val="single" w:sz="4" w:space="0" w:color="auto"/>
            </w:tcBorders>
          </w:tcPr>
          <w:p w:rsidR="00204176" w:rsidRDefault="00204176" w:rsidP="00606131">
            <w:pPr>
              <w:autoSpaceDE w:val="0"/>
              <w:autoSpaceDN w:val="0"/>
              <w:adjustRightInd w:val="0"/>
              <w:jc w:val="left"/>
              <w:rPr>
                <w:rFonts w:eastAsia="Calibri"/>
                <w:lang w:eastAsia="en-US"/>
              </w:rPr>
            </w:pPr>
            <w:r>
              <w:rPr>
                <w:rFonts w:eastAsia="Calibri"/>
                <w:lang w:eastAsia="en-US"/>
              </w:rPr>
              <w:t>Отношение объема муниципального долга муниципального образования  «Беломорский муниципальный район» к сумме доходов бюджета муниципального образования  «Беломорский муниципальный район» без учета безвозмездных поступлений, %</w:t>
            </w:r>
          </w:p>
        </w:tc>
        <w:tc>
          <w:tcPr>
            <w:tcW w:w="1417" w:type="dxa"/>
            <w:tcBorders>
              <w:top w:val="single" w:sz="4" w:space="0" w:color="auto"/>
              <w:left w:val="single" w:sz="4" w:space="0" w:color="auto"/>
              <w:bottom w:val="single" w:sz="4" w:space="0" w:color="auto"/>
              <w:right w:val="single" w:sz="4" w:space="0" w:color="auto"/>
            </w:tcBorders>
            <w:vAlign w:val="center"/>
          </w:tcPr>
          <w:p w:rsidR="00204176" w:rsidRDefault="00204176" w:rsidP="0080586B">
            <w:pPr>
              <w:autoSpaceDE w:val="0"/>
              <w:autoSpaceDN w:val="0"/>
              <w:adjustRightInd w:val="0"/>
              <w:jc w:val="center"/>
              <w:rPr>
                <w:rFonts w:eastAsia="Calibri"/>
                <w:lang w:eastAsia="en-US"/>
              </w:rPr>
            </w:pPr>
            <w:r>
              <w:rPr>
                <w:rFonts w:eastAsia="Calibri"/>
                <w:lang w:eastAsia="en-US"/>
              </w:rPr>
              <w:t>39,0</w:t>
            </w:r>
          </w:p>
        </w:tc>
        <w:tc>
          <w:tcPr>
            <w:tcW w:w="1276" w:type="dxa"/>
            <w:tcBorders>
              <w:top w:val="single" w:sz="4" w:space="0" w:color="auto"/>
              <w:left w:val="single" w:sz="4" w:space="0" w:color="auto"/>
              <w:bottom w:val="single" w:sz="4" w:space="0" w:color="auto"/>
              <w:right w:val="single" w:sz="4" w:space="0" w:color="auto"/>
            </w:tcBorders>
            <w:vAlign w:val="center"/>
          </w:tcPr>
          <w:p w:rsidR="00204176" w:rsidRDefault="00204176" w:rsidP="0080586B">
            <w:pPr>
              <w:autoSpaceDE w:val="0"/>
              <w:autoSpaceDN w:val="0"/>
              <w:adjustRightInd w:val="0"/>
              <w:jc w:val="center"/>
              <w:rPr>
                <w:rFonts w:eastAsia="Calibri"/>
                <w:lang w:eastAsia="en-US"/>
              </w:rPr>
            </w:pPr>
            <w:r>
              <w:rPr>
                <w:rFonts w:eastAsia="Calibri"/>
                <w:lang w:eastAsia="en-US"/>
              </w:rPr>
              <w:t>53,0</w:t>
            </w:r>
          </w:p>
        </w:tc>
        <w:tc>
          <w:tcPr>
            <w:tcW w:w="1134" w:type="dxa"/>
            <w:tcBorders>
              <w:top w:val="single" w:sz="4" w:space="0" w:color="auto"/>
              <w:left w:val="single" w:sz="4" w:space="0" w:color="auto"/>
              <w:bottom w:val="single" w:sz="4" w:space="0" w:color="auto"/>
              <w:right w:val="single" w:sz="4" w:space="0" w:color="auto"/>
            </w:tcBorders>
            <w:vAlign w:val="center"/>
          </w:tcPr>
          <w:p w:rsidR="00204176" w:rsidRDefault="00204176" w:rsidP="0080586B">
            <w:pPr>
              <w:autoSpaceDE w:val="0"/>
              <w:autoSpaceDN w:val="0"/>
              <w:adjustRightInd w:val="0"/>
              <w:jc w:val="center"/>
              <w:rPr>
                <w:rFonts w:eastAsia="Calibri"/>
                <w:lang w:eastAsia="en-US"/>
              </w:rPr>
            </w:pPr>
            <w:r>
              <w:rPr>
                <w:rFonts w:eastAsia="Calibri"/>
                <w:lang w:eastAsia="en-US"/>
              </w:rPr>
              <w:t>55,0</w:t>
            </w:r>
          </w:p>
        </w:tc>
      </w:tr>
    </w:tbl>
    <w:p w:rsidR="00204176" w:rsidRDefault="00204176" w:rsidP="00204176">
      <w:pPr>
        <w:autoSpaceDE w:val="0"/>
        <w:autoSpaceDN w:val="0"/>
        <w:adjustRightInd w:val="0"/>
        <w:jc w:val="center"/>
        <w:rPr>
          <w:rFonts w:eastAsia="Calibri"/>
          <w:b/>
          <w:lang w:eastAsia="en-US"/>
        </w:rPr>
      </w:pPr>
    </w:p>
    <w:p w:rsidR="00204176" w:rsidRPr="00E80438" w:rsidRDefault="00204176" w:rsidP="00E80438">
      <w:pPr>
        <w:autoSpaceDE w:val="0"/>
        <w:autoSpaceDN w:val="0"/>
        <w:adjustRightInd w:val="0"/>
        <w:jc w:val="center"/>
        <w:rPr>
          <w:rFonts w:eastAsia="Calibri"/>
          <w:b/>
          <w:lang w:eastAsia="en-US"/>
        </w:rPr>
      </w:pPr>
      <w:r w:rsidRPr="00E80438">
        <w:rPr>
          <w:rFonts w:eastAsia="Calibri"/>
          <w:b/>
          <w:lang w:eastAsia="en-US"/>
        </w:rPr>
        <w:t>Фактический объем бюджетного эффекта</w:t>
      </w:r>
    </w:p>
    <w:p w:rsidR="00204176" w:rsidRPr="00E80438" w:rsidRDefault="00204176" w:rsidP="00E80438">
      <w:pPr>
        <w:autoSpaceDE w:val="0"/>
        <w:autoSpaceDN w:val="0"/>
        <w:adjustRightInd w:val="0"/>
        <w:jc w:val="center"/>
        <w:rPr>
          <w:rFonts w:eastAsia="Calibri"/>
          <w:b/>
          <w:lang w:eastAsia="en-US"/>
        </w:rPr>
      </w:pPr>
      <w:r w:rsidRPr="00E80438">
        <w:rPr>
          <w:rFonts w:eastAsia="Calibri"/>
          <w:b/>
          <w:lang w:eastAsia="en-US"/>
        </w:rPr>
        <w:t xml:space="preserve"> от реализации мероприятий Программы </w:t>
      </w:r>
    </w:p>
    <w:p w:rsidR="00204176" w:rsidRPr="00E80438" w:rsidRDefault="00204176" w:rsidP="00E80438">
      <w:pPr>
        <w:autoSpaceDE w:val="0"/>
        <w:autoSpaceDN w:val="0"/>
        <w:adjustRightInd w:val="0"/>
        <w:jc w:val="center"/>
        <w:rPr>
          <w:rFonts w:eastAsia="Calibri"/>
          <w:b/>
          <w:lang w:eastAsia="en-US"/>
        </w:rPr>
      </w:pPr>
      <w:r w:rsidRPr="00E80438">
        <w:rPr>
          <w:rFonts w:eastAsia="Calibri"/>
          <w:b/>
          <w:lang w:eastAsia="en-US"/>
        </w:rPr>
        <w:t>за 2021-2023 годы</w:t>
      </w:r>
    </w:p>
    <w:p w:rsidR="00204176" w:rsidRDefault="00204176" w:rsidP="00E80438">
      <w:pPr>
        <w:autoSpaceDE w:val="0"/>
        <w:autoSpaceDN w:val="0"/>
        <w:adjustRightInd w:val="0"/>
        <w:rPr>
          <w:rFonts w:eastAsia="Calibri"/>
          <w:lang w:eastAsia="en-US"/>
        </w:rPr>
      </w:pPr>
      <w:r>
        <w:rPr>
          <w:rFonts w:eastAsia="Calibri"/>
          <w:lang w:eastAsia="en-US"/>
        </w:rPr>
        <w:t>тыс. рублей</w:t>
      </w:r>
    </w:p>
    <w:tbl>
      <w:tblPr>
        <w:tblW w:w="9418" w:type="dxa"/>
        <w:tblLayout w:type="fixed"/>
        <w:tblCellMar>
          <w:top w:w="102" w:type="dxa"/>
          <w:left w:w="62" w:type="dxa"/>
          <w:bottom w:w="102" w:type="dxa"/>
          <w:right w:w="62" w:type="dxa"/>
        </w:tblCellMar>
        <w:tblLook w:val="0000"/>
      </w:tblPr>
      <w:tblGrid>
        <w:gridCol w:w="5591"/>
        <w:gridCol w:w="1417"/>
        <w:gridCol w:w="1276"/>
        <w:gridCol w:w="1134"/>
      </w:tblGrid>
      <w:tr w:rsidR="00204176" w:rsidRPr="00CD729C" w:rsidTr="0080586B">
        <w:tc>
          <w:tcPr>
            <w:tcW w:w="5591" w:type="dxa"/>
            <w:tcBorders>
              <w:top w:val="single" w:sz="4" w:space="0" w:color="auto"/>
              <w:left w:val="single" w:sz="4" w:space="0" w:color="auto"/>
              <w:bottom w:val="single" w:sz="4" w:space="0" w:color="auto"/>
              <w:right w:val="single" w:sz="4" w:space="0" w:color="auto"/>
            </w:tcBorders>
          </w:tcPr>
          <w:p w:rsidR="00204176" w:rsidRDefault="00204176" w:rsidP="0080586B">
            <w:pPr>
              <w:autoSpaceDE w:val="0"/>
              <w:autoSpaceDN w:val="0"/>
              <w:adjustRightInd w:val="0"/>
              <w:jc w:val="center"/>
              <w:rPr>
                <w:rFonts w:eastAsia="Calibri"/>
                <w:lang w:eastAsia="en-US"/>
              </w:rPr>
            </w:pPr>
            <w:r>
              <w:rPr>
                <w:rFonts w:eastAsia="Calibri"/>
                <w:lang w:eastAsia="en-US"/>
              </w:rPr>
              <w:t>Мероприятие</w:t>
            </w:r>
          </w:p>
        </w:tc>
        <w:tc>
          <w:tcPr>
            <w:tcW w:w="1417" w:type="dxa"/>
            <w:tcBorders>
              <w:top w:val="single" w:sz="4" w:space="0" w:color="auto"/>
              <w:left w:val="single" w:sz="4" w:space="0" w:color="auto"/>
              <w:bottom w:val="single" w:sz="4" w:space="0" w:color="auto"/>
              <w:right w:val="single" w:sz="4" w:space="0" w:color="auto"/>
            </w:tcBorders>
          </w:tcPr>
          <w:p w:rsidR="00204176" w:rsidRDefault="00204176" w:rsidP="0080586B">
            <w:pPr>
              <w:autoSpaceDE w:val="0"/>
              <w:autoSpaceDN w:val="0"/>
              <w:adjustRightInd w:val="0"/>
              <w:jc w:val="center"/>
              <w:rPr>
                <w:rFonts w:eastAsia="Calibri"/>
                <w:lang w:eastAsia="en-US"/>
              </w:rPr>
            </w:pPr>
            <w:r>
              <w:rPr>
                <w:rFonts w:eastAsia="Calibri"/>
                <w:lang w:eastAsia="en-US"/>
              </w:rPr>
              <w:t>2021 год</w:t>
            </w:r>
          </w:p>
        </w:tc>
        <w:tc>
          <w:tcPr>
            <w:tcW w:w="1276" w:type="dxa"/>
            <w:tcBorders>
              <w:top w:val="single" w:sz="4" w:space="0" w:color="auto"/>
              <w:left w:val="single" w:sz="4" w:space="0" w:color="auto"/>
              <w:bottom w:val="single" w:sz="4" w:space="0" w:color="auto"/>
              <w:right w:val="single" w:sz="4" w:space="0" w:color="auto"/>
            </w:tcBorders>
          </w:tcPr>
          <w:p w:rsidR="00204176" w:rsidRDefault="00204176" w:rsidP="0080586B">
            <w:pPr>
              <w:autoSpaceDE w:val="0"/>
              <w:autoSpaceDN w:val="0"/>
              <w:adjustRightInd w:val="0"/>
              <w:jc w:val="center"/>
              <w:rPr>
                <w:rFonts w:eastAsia="Calibri"/>
                <w:lang w:eastAsia="en-US"/>
              </w:rPr>
            </w:pPr>
            <w:r>
              <w:rPr>
                <w:rFonts w:eastAsia="Calibri"/>
                <w:lang w:eastAsia="en-US"/>
              </w:rPr>
              <w:t>2022 год</w:t>
            </w:r>
          </w:p>
        </w:tc>
        <w:tc>
          <w:tcPr>
            <w:tcW w:w="1134" w:type="dxa"/>
            <w:tcBorders>
              <w:top w:val="single" w:sz="4" w:space="0" w:color="auto"/>
              <w:left w:val="single" w:sz="4" w:space="0" w:color="auto"/>
              <w:bottom w:val="single" w:sz="4" w:space="0" w:color="auto"/>
              <w:right w:val="single" w:sz="4" w:space="0" w:color="auto"/>
            </w:tcBorders>
          </w:tcPr>
          <w:p w:rsidR="00204176" w:rsidRDefault="00204176" w:rsidP="0080586B">
            <w:pPr>
              <w:autoSpaceDE w:val="0"/>
              <w:autoSpaceDN w:val="0"/>
              <w:adjustRightInd w:val="0"/>
              <w:jc w:val="center"/>
              <w:rPr>
                <w:rFonts w:eastAsia="Calibri"/>
                <w:lang w:eastAsia="en-US"/>
              </w:rPr>
            </w:pPr>
            <w:r>
              <w:rPr>
                <w:rFonts w:eastAsia="Calibri"/>
                <w:lang w:eastAsia="en-US"/>
              </w:rPr>
              <w:t>2023 год</w:t>
            </w:r>
          </w:p>
        </w:tc>
      </w:tr>
      <w:tr w:rsidR="00204176" w:rsidRPr="00CD729C" w:rsidTr="0080586B">
        <w:tc>
          <w:tcPr>
            <w:tcW w:w="5591" w:type="dxa"/>
            <w:tcBorders>
              <w:top w:val="single" w:sz="4" w:space="0" w:color="auto"/>
              <w:left w:val="single" w:sz="4" w:space="0" w:color="auto"/>
              <w:bottom w:val="single" w:sz="4" w:space="0" w:color="auto"/>
              <w:right w:val="single" w:sz="4" w:space="0" w:color="auto"/>
            </w:tcBorders>
          </w:tcPr>
          <w:p w:rsidR="00204176" w:rsidRDefault="00204176" w:rsidP="00E80438">
            <w:pPr>
              <w:autoSpaceDE w:val="0"/>
              <w:autoSpaceDN w:val="0"/>
              <w:adjustRightInd w:val="0"/>
              <w:jc w:val="left"/>
              <w:rPr>
                <w:rFonts w:eastAsia="Calibri"/>
                <w:lang w:eastAsia="en-US"/>
              </w:rPr>
            </w:pPr>
            <w:r>
              <w:rPr>
                <w:rFonts w:eastAsia="Calibri"/>
                <w:lang w:eastAsia="en-US"/>
              </w:rPr>
              <w:t>Мероприятия, направленные на достижение бюджетного эффекта от деятельности по увеличению доходов бюджета Беломорского района</w:t>
            </w:r>
          </w:p>
        </w:tc>
        <w:tc>
          <w:tcPr>
            <w:tcW w:w="1417" w:type="dxa"/>
            <w:tcBorders>
              <w:top w:val="single" w:sz="4" w:space="0" w:color="auto"/>
              <w:left w:val="single" w:sz="4" w:space="0" w:color="auto"/>
              <w:bottom w:val="single" w:sz="4" w:space="0" w:color="auto"/>
              <w:right w:val="single" w:sz="4" w:space="0" w:color="auto"/>
            </w:tcBorders>
          </w:tcPr>
          <w:p w:rsidR="00204176" w:rsidRDefault="00204176" w:rsidP="0080586B">
            <w:pPr>
              <w:autoSpaceDE w:val="0"/>
              <w:autoSpaceDN w:val="0"/>
              <w:adjustRightInd w:val="0"/>
              <w:jc w:val="center"/>
              <w:rPr>
                <w:rFonts w:eastAsia="Calibri"/>
                <w:lang w:eastAsia="en-US"/>
              </w:rPr>
            </w:pPr>
            <w:r>
              <w:rPr>
                <w:rFonts w:eastAsia="Calibri"/>
                <w:lang w:eastAsia="en-US"/>
              </w:rPr>
              <w:t>7 011,6</w:t>
            </w:r>
          </w:p>
        </w:tc>
        <w:tc>
          <w:tcPr>
            <w:tcW w:w="1276" w:type="dxa"/>
            <w:tcBorders>
              <w:top w:val="single" w:sz="4" w:space="0" w:color="auto"/>
              <w:left w:val="single" w:sz="4" w:space="0" w:color="auto"/>
              <w:bottom w:val="single" w:sz="4" w:space="0" w:color="auto"/>
              <w:right w:val="single" w:sz="4" w:space="0" w:color="auto"/>
            </w:tcBorders>
          </w:tcPr>
          <w:p w:rsidR="00204176" w:rsidRDefault="00204176" w:rsidP="0080586B">
            <w:pPr>
              <w:autoSpaceDE w:val="0"/>
              <w:autoSpaceDN w:val="0"/>
              <w:adjustRightInd w:val="0"/>
              <w:jc w:val="center"/>
              <w:rPr>
                <w:rFonts w:eastAsia="Calibri"/>
                <w:lang w:eastAsia="en-US"/>
              </w:rPr>
            </w:pPr>
            <w:r>
              <w:rPr>
                <w:rFonts w:eastAsia="Calibri"/>
                <w:lang w:eastAsia="en-US"/>
              </w:rPr>
              <w:t>15 252,0</w:t>
            </w:r>
          </w:p>
        </w:tc>
        <w:tc>
          <w:tcPr>
            <w:tcW w:w="1134" w:type="dxa"/>
            <w:tcBorders>
              <w:top w:val="single" w:sz="4" w:space="0" w:color="auto"/>
              <w:left w:val="single" w:sz="4" w:space="0" w:color="auto"/>
              <w:bottom w:val="single" w:sz="4" w:space="0" w:color="auto"/>
              <w:right w:val="single" w:sz="4" w:space="0" w:color="auto"/>
            </w:tcBorders>
          </w:tcPr>
          <w:p w:rsidR="00204176" w:rsidRDefault="00204176" w:rsidP="0080586B">
            <w:pPr>
              <w:autoSpaceDE w:val="0"/>
              <w:autoSpaceDN w:val="0"/>
              <w:adjustRightInd w:val="0"/>
              <w:jc w:val="center"/>
              <w:rPr>
                <w:rFonts w:eastAsia="Calibri"/>
                <w:lang w:eastAsia="en-US"/>
              </w:rPr>
            </w:pPr>
            <w:r>
              <w:rPr>
                <w:rFonts w:eastAsia="Calibri"/>
                <w:lang w:eastAsia="en-US"/>
              </w:rPr>
              <w:t>20 696,6</w:t>
            </w:r>
          </w:p>
        </w:tc>
      </w:tr>
      <w:tr w:rsidR="00204176" w:rsidRPr="00CD729C" w:rsidTr="0080586B">
        <w:tc>
          <w:tcPr>
            <w:tcW w:w="5591" w:type="dxa"/>
            <w:tcBorders>
              <w:top w:val="single" w:sz="4" w:space="0" w:color="auto"/>
              <w:left w:val="single" w:sz="4" w:space="0" w:color="auto"/>
              <w:bottom w:val="single" w:sz="4" w:space="0" w:color="auto"/>
              <w:right w:val="single" w:sz="4" w:space="0" w:color="auto"/>
            </w:tcBorders>
          </w:tcPr>
          <w:p w:rsidR="00204176" w:rsidRDefault="00204176" w:rsidP="00E80438">
            <w:pPr>
              <w:autoSpaceDE w:val="0"/>
              <w:autoSpaceDN w:val="0"/>
              <w:adjustRightInd w:val="0"/>
              <w:jc w:val="left"/>
              <w:rPr>
                <w:rFonts w:eastAsia="Calibri"/>
                <w:lang w:eastAsia="en-US"/>
              </w:rPr>
            </w:pPr>
            <w:r>
              <w:rPr>
                <w:rFonts w:eastAsia="Calibri"/>
                <w:lang w:eastAsia="en-US"/>
              </w:rPr>
              <w:t>Мероприятия по оптимизации расходов консолидированного бюджета Беломорского района, в том числе</w:t>
            </w:r>
          </w:p>
        </w:tc>
        <w:tc>
          <w:tcPr>
            <w:tcW w:w="1417" w:type="dxa"/>
            <w:tcBorders>
              <w:top w:val="single" w:sz="4" w:space="0" w:color="auto"/>
              <w:left w:val="single" w:sz="4" w:space="0" w:color="auto"/>
              <w:bottom w:val="single" w:sz="4" w:space="0" w:color="auto"/>
              <w:right w:val="single" w:sz="4" w:space="0" w:color="auto"/>
            </w:tcBorders>
          </w:tcPr>
          <w:p w:rsidR="00204176" w:rsidRDefault="00204176" w:rsidP="0080586B">
            <w:pPr>
              <w:autoSpaceDE w:val="0"/>
              <w:autoSpaceDN w:val="0"/>
              <w:adjustRightInd w:val="0"/>
              <w:jc w:val="center"/>
              <w:rPr>
                <w:rFonts w:eastAsia="Calibri"/>
                <w:lang w:eastAsia="en-US"/>
              </w:rPr>
            </w:pPr>
            <w:r>
              <w:rPr>
                <w:rFonts w:eastAsia="Calibri"/>
                <w:lang w:eastAsia="en-US"/>
              </w:rPr>
              <w:t>13 917,1</w:t>
            </w:r>
          </w:p>
        </w:tc>
        <w:tc>
          <w:tcPr>
            <w:tcW w:w="1276" w:type="dxa"/>
            <w:tcBorders>
              <w:top w:val="single" w:sz="4" w:space="0" w:color="auto"/>
              <w:left w:val="single" w:sz="4" w:space="0" w:color="auto"/>
              <w:bottom w:val="single" w:sz="4" w:space="0" w:color="auto"/>
              <w:right w:val="single" w:sz="4" w:space="0" w:color="auto"/>
            </w:tcBorders>
          </w:tcPr>
          <w:p w:rsidR="00204176" w:rsidRDefault="00204176" w:rsidP="0080586B">
            <w:pPr>
              <w:autoSpaceDE w:val="0"/>
              <w:autoSpaceDN w:val="0"/>
              <w:adjustRightInd w:val="0"/>
              <w:jc w:val="center"/>
              <w:rPr>
                <w:rFonts w:eastAsia="Calibri"/>
                <w:lang w:eastAsia="en-US"/>
              </w:rPr>
            </w:pPr>
            <w:r>
              <w:rPr>
                <w:rFonts w:eastAsia="Calibri"/>
                <w:lang w:eastAsia="en-US"/>
              </w:rPr>
              <w:t>16 057,4</w:t>
            </w:r>
          </w:p>
        </w:tc>
        <w:tc>
          <w:tcPr>
            <w:tcW w:w="1134" w:type="dxa"/>
            <w:tcBorders>
              <w:top w:val="single" w:sz="4" w:space="0" w:color="auto"/>
              <w:left w:val="single" w:sz="4" w:space="0" w:color="auto"/>
              <w:bottom w:val="single" w:sz="4" w:space="0" w:color="auto"/>
              <w:right w:val="single" w:sz="4" w:space="0" w:color="auto"/>
            </w:tcBorders>
          </w:tcPr>
          <w:p w:rsidR="00204176" w:rsidRDefault="00204176" w:rsidP="0080586B">
            <w:pPr>
              <w:autoSpaceDE w:val="0"/>
              <w:autoSpaceDN w:val="0"/>
              <w:adjustRightInd w:val="0"/>
              <w:jc w:val="center"/>
              <w:rPr>
                <w:rFonts w:eastAsia="Calibri"/>
                <w:lang w:eastAsia="en-US"/>
              </w:rPr>
            </w:pPr>
            <w:r>
              <w:rPr>
                <w:rFonts w:eastAsia="Calibri"/>
                <w:lang w:eastAsia="en-US"/>
              </w:rPr>
              <w:t>5 629,9</w:t>
            </w:r>
          </w:p>
        </w:tc>
      </w:tr>
      <w:tr w:rsidR="00204176" w:rsidRPr="00CD729C" w:rsidTr="0080586B">
        <w:tc>
          <w:tcPr>
            <w:tcW w:w="5591" w:type="dxa"/>
            <w:tcBorders>
              <w:top w:val="single" w:sz="4" w:space="0" w:color="auto"/>
              <w:left w:val="single" w:sz="4" w:space="0" w:color="auto"/>
              <w:bottom w:val="single" w:sz="4" w:space="0" w:color="auto"/>
              <w:right w:val="single" w:sz="4" w:space="0" w:color="auto"/>
            </w:tcBorders>
          </w:tcPr>
          <w:p w:rsidR="00204176" w:rsidRDefault="00204176" w:rsidP="00E80438">
            <w:pPr>
              <w:autoSpaceDE w:val="0"/>
              <w:autoSpaceDN w:val="0"/>
              <w:adjustRightInd w:val="0"/>
              <w:jc w:val="left"/>
              <w:rPr>
                <w:rFonts w:eastAsia="Calibri"/>
                <w:lang w:eastAsia="en-US"/>
              </w:rPr>
            </w:pPr>
            <w:r>
              <w:rPr>
                <w:rFonts w:eastAsia="Calibri"/>
                <w:lang w:eastAsia="en-US"/>
              </w:rPr>
              <w:t>оптимизация расходов в сфере муниципального управления</w:t>
            </w:r>
          </w:p>
        </w:tc>
        <w:tc>
          <w:tcPr>
            <w:tcW w:w="1417" w:type="dxa"/>
            <w:tcBorders>
              <w:top w:val="single" w:sz="4" w:space="0" w:color="auto"/>
              <w:left w:val="single" w:sz="4" w:space="0" w:color="auto"/>
              <w:bottom w:val="single" w:sz="4" w:space="0" w:color="auto"/>
              <w:right w:val="single" w:sz="4" w:space="0" w:color="auto"/>
            </w:tcBorders>
          </w:tcPr>
          <w:p w:rsidR="00204176" w:rsidRDefault="00204176" w:rsidP="0080586B">
            <w:pPr>
              <w:autoSpaceDE w:val="0"/>
              <w:autoSpaceDN w:val="0"/>
              <w:adjustRightInd w:val="0"/>
              <w:jc w:val="center"/>
              <w:rPr>
                <w:rFonts w:eastAsia="Calibri"/>
                <w:lang w:eastAsia="en-US"/>
              </w:rPr>
            </w:pPr>
            <w:r>
              <w:rPr>
                <w:rFonts w:eastAsia="Calibri"/>
                <w:lang w:eastAsia="en-US"/>
              </w:rPr>
              <w:t>262,9</w:t>
            </w:r>
          </w:p>
        </w:tc>
        <w:tc>
          <w:tcPr>
            <w:tcW w:w="1276" w:type="dxa"/>
            <w:tcBorders>
              <w:top w:val="single" w:sz="4" w:space="0" w:color="auto"/>
              <w:left w:val="single" w:sz="4" w:space="0" w:color="auto"/>
              <w:bottom w:val="single" w:sz="4" w:space="0" w:color="auto"/>
              <w:right w:val="single" w:sz="4" w:space="0" w:color="auto"/>
            </w:tcBorders>
          </w:tcPr>
          <w:p w:rsidR="00204176" w:rsidRDefault="00204176" w:rsidP="0080586B">
            <w:pPr>
              <w:autoSpaceDE w:val="0"/>
              <w:autoSpaceDN w:val="0"/>
              <w:adjustRightInd w:val="0"/>
              <w:jc w:val="center"/>
              <w:rPr>
                <w:rFonts w:eastAsia="Calibri"/>
                <w:lang w:eastAsia="en-US"/>
              </w:rPr>
            </w:pPr>
            <w:r>
              <w:rPr>
                <w:rFonts w:eastAsia="Calibri"/>
                <w:lang w:eastAsia="en-US"/>
              </w:rPr>
              <w:t>54,0</w:t>
            </w:r>
          </w:p>
        </w:tc>
        <w:tc>
          <w:tcPr>
            <w:tcW w:w="1134" w:type="dxa"/>
            <w:tcBorders>
              <w:top w:val="single" w:sz="4" w:space="0" w:color="auto"/>
              <w:left w:val="single" w:sz="4" w:space="0" w:color="auto"/>
              <w:bottom w:val="single" w:sz="4" w:space="0" w:color="auto"/>
              <w:right w:val="single" w:sz="4" w:space="0" w:color="auto"/>
            </w:tcBorders>
          </w:tcPr>
          <w:p w:rsidR="00204176" w:rsidRDefault="00204176" w:rsidP="0080586B">
            <w:pPr>
              <w:autoSpaceDE w:val="0"/>
              <w:autoSpaceDN w:val="0"/>
              <w:adjustRightInd w:val="0"/>
              <w:jc w:val="center"/>
              <w:rPr>
                <w:rFonts w:eastAsia="Calibri"/>
                <w:lang w:eastAsia="en-US"/>
              </w:rPr>
            </w:pPr>
            <w:r>
              <w:rPr>
                <w:rFonts w:eastAsia="Calibri"/>
                <w:lang w:eastAsia="en-US"/>
              </w:rPr>
              <w:t>54,0</w:t>
            </w:r>
          </w:p>
        </w:tc>
      </w:tr>
      <w:tr w:rsidR="00204176" w:rsidRPr="00CD729C" w:rsidTr="0080586B">
        <w:tc>
          <w:tcPr>
            <w:tcW w:w="5591" w:type="dxa"/>
            <w:tcBorders>
              <w:top w:val="single" w:sz="4" w:space="0" w:color="auto"/>
              <w:left w:val="single" w:sz="4" w:space="0" w:color="auto"/>
              <w:bottom w:val="single" w:sz="4" w:space="0" w:color="auto"/>
              <w:right w:val="single" w:sz="4" w:space="0" w:color="auto"/>
            </w:tcBorders>
          </w:tcPr>
          <w:p w:rsidR="00204176" w:rsidRDefault="00204176" w:rsidP="00E80438">
            <w:pPr>
              <w:autoSpaceDE w:val="0"/>
              <w:autoSpaceDN w:val="0"/>
              <w:adjustRightInd w:val="0"/>
              <w:jc w:val="left"/>
              <w:rPr>
                <w:rFonts w:eastAsia="Calibri"/>
                <w:lang w:eastAsia="en-US"/>
              </w:rPr>
            </w:pPr>
            <w:r>
              <w:rPr>
                <w:rFonts w:eastAsia="Calibri"/>
                <w:lang w:eastAsia="en-US"/>
              </w:rPr>
              <w:t>оптимизация бюджетной сети</w:t>
            </w:r>
          </w:p>
        </w:tc>
        <w:tc>
          <w:tcPr>
            <w:tcW w:w="1417" w:type="dxa"/>
            <w:tcBorders>
              <w:top w:val="single" w:sz="4" w:space="0" w:color="auto"/>
              <w:left w:val="single" w:sz="4" w:space="0" w:color="auto"/>
              <w:bottom w:val="single" w:sz="4" w:space="0" w:color="auto"/>
              <w:right w:val="single" w:sz="4" w:space="0" w:color="auto"/>
            </w:tcBorders>
          </w:tcPr>
          <w:p w:rsidR="00204176" w:rsidRDefault="00204176" w:rsidP="0080586B">
            <w:pPr>
              <w:autoSpaceDE w:val="0"/>
              <w:autoSpaceDN w:val="0"/>
              <w:adjustRightInd w:val="0"/>
              <w:jc w:val="center"/>
              <w:rPr>
                <w:rFonts w:eastAsia="Calibri"/>
                <w:lang w:eastAsia="en-US"/>
              </w:rPr>
            </w:pPr>
            <w:r>
              <w:rPr>
                <w:rFonts w:eastAsia="Calibri"/>
                <w:lang w:eastAsia="en-US"/>
              </w:rPr>
              <w:t>5 513,5</w:t>
            </w:r>
          </w:p>
        </w:tc>
        <w:tc>
          <w:tcPr>
            <w:tcW w:w="1276" w:type="dxa"/>
            <w:tcBorders>
              <w:top w:val="single" w:sz="4" w:space="0" w:color="auto"/>
              <w:left w:val="single" w:sz="4" w:space="0" w:color="auto"/>
              <w:bottom w:val="single" w:sz="4" w:space="0" w:color="auto"/>
              <w:right w:val="single" w:sz="4" w:space="0" w:color="auto"/>
            </w:tcBorders>
          </w:tcPr>
          <w:p w:rsidR="00204176" w:rsidRDefault="00204176" w:rsidP="0080586B">
            <w:pPr>
              <w:autoSpaceDE w:val="0"/>
              <w:autoSpaceDN w:val="0"/>
              <w:adjustRightInd w:val="0"/>
              <w:jc w:val="center"/>
              <w:rPr>
                <w:rFonts w:eastAsia="Calibri"/>
                <w:lang w:eastAsia="en-US"/>
              </w:rPr>
            </w:pPr>
            <w:r>
              <w:rPr>
                <w:rFonts w:eastAsia="Calibri"/>
                <w:lang w:eastAsia="en-US"/>
              </w:rPr>
              <w:t>10 874,7</w:t>
            </w:r>
          </w:p>
        </w:tc>
        <w:tc>
          <w:tcPr>
            <w:tcW w:w="1134" w:type="dxa"/>
            <w:tcBorders>
              <w:top w:val="single" w:sz="4" w:space="0" w:color="auto"/>
              <w:left w:val="single" w:sz="4" w:space="0" w:color="auto"/>
              <w:bottom w:val="single" w:sz="4" w:space="0" w:color="auto"/>
              <w:right w:val="single" w:sz="4" w:space="0" w:color="auto"/>
            </w:tcBorders>
          </w:tcPr>
          <w:p w:rsidR="00204176" w:rsidRDefault="00204176" w:rsidP="0080586B">
            <w:pPr>
              <w:autoSpaceDE w:val="0"/>
              <w:autoSpaceDN w:val="0"/>
              <w:adjustRightInd w:val="0"/>
              <w:jc w:val="center"/>
              <w:rPr>
                <w:rFonts w:eastAsia="Calibri"/>
                <w:lang w:eastAsia="en-US"/>
              </w:rPr>
            </w:pPr>
            <w:r>
              <w:rPr>
                <w:rFonts w:eastAsia="Calibri"/>
                <w:lang w:eastAsia="en-US"/>
              </w:rPr>
              <w:t>3 669,7</w:t>
            </w:r>
          </w:p>
        </w:tc>
      </w:tr>
      <w:tr w:rsidR="00204176" w:rsidRPr="00CD729C" w:rsidTr="0080586B">
        <w:tc>
          <w:tcPr>
            <w:tcW w:w="5591" w:type="dxa"/>
            <w:tcBorders>
              <w:top w:val="single" w:sz="4" w:space="0" w:color="auto"/>
              <w:left w:val="single" w:sz="4" w:space="0" w:color="auto"/>
              <w:bottom w:val="single" w:sz="4" w:space="0" w:color="auto"/>
              <w:right w:val="single" w:sz="4" w:space="0" w:color="auto"/>
            </w:tcBorders>
          </w:tcPr>
          <w:p w:rsidR="00204176" w:rsidRDefault="00204176" w:rsidP="00E80438">
            <w:pPr>
              <w:autoSpaceDE w:val="0"/>
              <w:autoSpaceDN w:val="0"/>
              <w:adjustRightInd w:val="0"/>
              <w:jc w:val="left"/>
              <w:rPr>
                <w:rFonts w:eastAsia="Calibri"/>
                <w:lang w:eastAsia="en-US"/>
              </w:rPr>
            </w:pPr>
            <w:r>
              <w:rPr>
                <w:rFonts w:eastAsia="Calibri"/>
                <w:lang w:eastAsia="en-US"/>
              </w:rPr>
              <w:t>повышение эффективности бюджетных расходов</w:t>
            </w:r>
          </w:p>
        </w:tc>
        <w:tc>
          <w:tcPr>
            <w:tcW w:w="1417" w:type="dxa"/>
            <w:tcBorders>
              <w:top w:val="single" w:sz="4" w:space="0" w:color="auto"/>
              <w:left w:val="single" w:sz="4" w:space="0" w:color="auto"/>
              <w:bottom w:val="single" w:sz="4" w:space="0" w:color="auto"/>
              <w:right w:val="single" w:sz="4" w:space="0" w:color="auto"/>
            </w:tcBorders>
          </w:tcPr>
          <w:p w:rsidR="00204176" w:rsidRDefault="00204176" w:rsidP="0080586B">
            <w:pPr>
              <w:autoSpaceDE w:val="0"/>
              <w:autoSpaceDN w:val="0"/>
              <w:adjustRightInd w:val="0"/>
              <w:jc w:val="center"/>
              <w:rPr>
                <w:rFonts w:eastAsia="Calibri"/>
                <w:lang w:eastAsia="en-US"/>
              </w:rPr>
            </w:pPr>
            <w:r>
              <w:rPr>
                <w:rFonts w:eastAsia="Calibri"/>
                <w:lang w:eastAsia="en-US"/>
              </w:rPr>
              <w:t>8 140,7</w:t>
            </w:r>
          </w:p>
        </w:tc>
        <w:tc>
          <w:tcPr>
            <w:tcW w:w="1276" w:type="dxa"/>
            <w:tcBorders>
              <w:top w:val="single" w:sz="4" w:space="0" w:color="auto"/>
              <w:left w:val="single" w:sz="4" w:space="0" w:color="auto"/>
              <w:bottom w:val="single" w:sz="4" w:space="0" w:color="auto"/>
              <w:right w:val="single" w:sz="4" w:space="0" w:color="auto"/>
            </w:tcBorders>
          </w:tcPr>
          <w:p w:rsidR="00204176" w:rsidRDefault="00204176" w:rsidP="0080586B">
            <w:pPr>
              <w:autoSpaceDE w:val="0"/>
              <w:autoSpaceDN w:val="0"/>
              <w:adjustRightInd w:val="0"/>
              <w:jc w:val="center"/>
              <w:rPr>
                <w:rFonts w:eastAsia="Calibri"/>
                <w:lang w:eastAsia="en-US"/>
              </w:rPr>
            </w:pPr>
            <w:r>
              <w:rPr>
                <w:rFonts w:eastAsia="Calibri"/>
                <w:lang w:eastAsia="en-US"/>
              </w:rPr>
              <w:t>5 128,7</w:t>
            </w:r>
          </w:p>
        </w:tc>
        <w:tc>
          <w:tcPr>
            <w:tcW w:w="1134" w:type="dxa"/>
            <w:tcBorders>
              <w:top w:val="single" w:sz="4" w:space="0" w:color="auto"/>
              <w:left w:val="single" w:sz="4" w:space="0" w:color="auto"/>
              <w:bottom w:val="single" w:sz="4" w:space="0" w:color="auto"/>
              <w:right w:val="single" w:sz="4" w:space="0" w:color="auto"/>
            </w:tcBorders>
          </w:tcPr>
          <w:p w:rsidR="00204176" w:rsidRDefault="00204176" w:rsidP="0080586B">
            <w:pPr>
              <w:autoSpaceDE w:val="0"/>
              <w:autoSpaceDN w:val="0"/>
              <w:adjustRightInd w:val="0"/>
              <w:jc w:val="center"/>
              <w:rPr>
                <w:rFonts w:eastAsia="Calibri"/>
                <w:lang w:eastAsia="en-US"/>
              </w:rPr>
            </w:pPr>
            <w:r>
              <w:rPr>
                <w:rFonts w:eastAsia="Calibri"/>
                <w:lang w:eastAsia="en-US"/>
              </w:rPr>
              <w:t>1 906,2</w:t>
            </w:r>
          </w:p>
        </w:tc>
      </w:tr>
      <w:tr w:rsidR="00204176" w:rsidRPr="00CD729C" w:rsidTr="0080586B">
        <w:tc>
          <w:tcPr>
            <w:tcW w:w="5591" w:type="dxa"/>
            <w:tcBorders>
              <w:top w:val="single" w:sz="4" w:space="0" w:color="auto"/>
              <w:left w:val="single" w:sz="4" w:space="0" w:color="auto"/>
              <w:bottom w:val="single" w:sz="4" w:space="0" w:color="auto"/>
              <w:right w:val="single" w:sz="4" w:space="0" w:color="auto"/>
            </w:tcBorders>
          </w:tcPr>
          <w:p w:rsidR="00204176" w:rsidRDefault="00204176" w:rsidP="00E80438">
            <w:pPr>
              <w:autoSpaceDE w:val="0"/>
              <w:autoSpaceDN w:val="0"/>
              <w:adjustRightInd w:val="0"/>
              <w:jc w:val="left"/>
              <w:rPr>
                <w:rFonts w:eastAsia="Calibri"/>
                <w:lang w:eastAsia="en-US"/>
              </w:rPr>
            </w:pPr>
            <w:r>
              <w:rPr>
                <w:rFonts w:eastAsia="Calibri"/>
                <w:lang w:eastAsia="en-US"/>
              </w:rPr>
              <w:t>Мероприятия в сфере управления муниципальным долгом</w:t>
            </w:r>
          </w:p>
        </w:tc>
        <w:tc>
          <w:tcPr>
            <w:tcW w:w="1417" w:type="dxa"/>
            <w:tcBorders>
              <w:top w:val="single" w:sz="4" w:space="0" w:color="auto"/>
              <w:left w:val="single" w:sz="4" w:space="0" w:color="auto"/>
              <w:bottom w:val="single" w:sz="4" w:space="0" w:color="auto"/>
              <w:right w:val="single" w:sz="4" w:space="0" w:color="auto"/>
            </w:tcBorders>
          </w:tcPr>
          <w:p w:rsidR="00204176" w:rsidRDefault="00204176" w:rsidP="0080586B">
            <w:pPr>
              <w:autoSpaceDE w:val="0"/>
              <w:autoSpaceDN w:val="0"/>
              <w:adjustRightInd w:val="0"/>
              <w:jc w:val="center"/>
              <w:rPr>
                <w:rFonts w:eastAsia="Calibri"/>
                <w:lang w:eastAsia="en-US"/>
              </w:rPr>
            </w:pPr>
            <w:r>
              <w:rPr>
                <w:rFonts w:eastAsia="Calibri"/>
                <w:lang w:eastAsia="en-US"/>
              </w:rPr>
              <w:t>4 310,9</w:t>
            </w:r>
          </w:p>
        </w:tc>
        <w:tc>
          <w:tcPr>
            <w:tcW w:w="1276" w:type="dxa"/>
            <w:tcBorders>
              <w:top w:val="single" w:sz="4" w:space="0" w:color="auto"/>
              <w:left w:val="single" w:sz="4" w:space="0" w:color="auto"/>
              <w:bottom w:val="single" w:sz="4" w:space="0" w:color="auto"/>
              <w:right w:val="single" w:sz="4" w:space="0" w:color="auto"/>
            </w:tcBorders>
          </w:tcPr>
          <w:p w:rsidR="00204176" w:rsidRDefault="00204176" w:rsidP="0080586B">
            <w:pPr>
              <w:autoSpaceDE w:val="0"/>
              <w:autoSpaceDN w:val="0"/>
              <w:adjustRightInd w:val="0"/>
              <w:jc w:val="center"/>
              <w:rPr>
                <w:rFonts w:eastAsia="Calibri"/>
                <w:lang w:eastAsia="en-US"/>
              </w:rPr>
            </w:pPr>
            <w:r>
              <w:rPr>
                <w:rFonts w:eastAsia="Calibri"/>
                <w:lang w:eastAsia="en-US"/>
              </w:rPr>
              <w:t>1 007,1</w:t>
            </w:r>
          </w:p>
        </w:tc>
        <w:tc>
          <w:tcPr>
            <w:tcW w:w="1134" w:type="dxa"/>
            <w:tcBorders>
              <w:top w:val="single" w:sz="4" w:space="0" w:color="auto"/>
              <w:left w:val="single" w:sz="4" w:space="0" w:color="auto"/>
              <w:bottom w:val="single" w:sz="4" w:space="0" w:color="auto"/>
              <w:right w:val="single" w:sz="4" w:space="0" w:color="auto"/>
            </w:tcBorders>
          </w:tcPr>
          <w:p w:rsidR="00204176" w:rsidRDefault="00204176" w:rsidP="0080586B">
            <w:pPr>
              <w:autoSpaceDE w:val="0"/>
              <w:autoSpaceDN w:val="0"/>
              <w:adjustRightInd w:val="0"/>
              <w:jc w:val="center"/>
              <w:rPr>
                <w:rFonts w:eastAsia="Calibri"/>
                <w:lang w:eastAsia="en-US"/>
              </w:rPr>
            </w:pPr>
            <w:r>
              <w:rPr>
                <w:rFonts w:eastAsia="Calibri"/>
                <w:lang w:eastAsia="en-US"/>
              </w:rPr>
              <w:t>2 027,6</w:t>
            </w:r>
          </w:p>
        </w:tc>
      </w:tr>
      <w:tr w:rsidR="00204176" w:rsidRPr="00CD729C" w:rsidTr="0080586B">
        <w:tc>
          <w:tcPr>
            <w:tcW w:w="5591" w:type="dxa"/>
            <w:tcBorders>
              <w:top w:val="single" w:sz="4" w:space="0" w:color="auto"/>
              <w:left w:val="single" w:sz="4" w:space="0" w:color="auto"/>
              <w:bottom w:val="single" w:sz="4" w:space="0" w:color="auto"/>
              <w:right w:val="single" w:sz="4" w:space="0" w:color="auto"/>
            </w:tcBorders>
          </w:tcPr>
          <w:p w:rsidR="00204176" w:rsidRDefault="00204176" w:rsidP="00E80438">
            <w:pPr>
              <w:autoSpaceDE w:val="0"/>
              <w:autoSpaceDN w:val="0"/>
              <w:adjustRightInd w:val="0"/>
              <w:jc w:val="left"/>
              <w:rPr>
                <w:rFonts w:eastAsia="Calibri"/>
                <w:lang w:eastAsia="en-US"/>
              </w:rPr>
            </w:pPr>
            <w:r>
              <w:rPr>
                <w:rFonts w:eastAsia="Calibri"/>
                <w:lang w:eastAsia="en-US"/>
              </w:rPr>
              <w:t>Итого</w:t>
            </w:r>
          </w:p>
        </w:tc>
        <w:tc>
          <w:tcPr>
            <w:tcW w:w="1417" w:type="dxa"/>
            <w:tcBorders>
              <w:top w:val="single" w:sz="4" w:space="0" w:color="auto"/>
              <w:left w:val="single" w:sz="4" w:space="0" w:color="auto"/>
              <w:bottom w:val="single" w:sz="4" w:space="0" w:color="auto"/>
              <w:right w:val="single" w:sz="4" w:space="0" w:color="auto"/>
            </w:tcBorders>
          </w:tcPr>
          <w:p w:rsidR="00204176" w:rsidRDefault="00204176" w:rsidP="0080586B">
            <w:pPr>
              <w:autoSpaceDE w:val="0"/>
              <w:autoSpaceDN w:val="0"/>
              <w:adjustRightInd w:val="0"/>
              <w:jc w:val="center"/>
              <w:rPr>
                <w:rFonts w:eastAsia="Calibri"/>
                <w:lang w:eastAsia="en-US"/>
              </w:rPr>
            </w:pPr>
            <w:r>
              <w:rPr>
                <w:rFonts w:eastAsia="Calibri"/>
                <w:lang w:eastAsia="en-US"/>
              </w:rPr>
              <w:t>25 239,6</w:t>
            </w:r>
          </w:p>
        </w:tc>
        <w:tc>
          <w:tcPr>
            <w:tcW w:w="1276" w:type="dxa"/>
            <w:tcBorders>
              <w:top w:val="single" w:sz="4" w:space="0" w:color="auto"/>
              <w:left w:val="single" w:sz="4" w:space="0" w:color="auto"/>
              <w:bottom w:val="single" w:sz="4" w:space="0" w:color="auto"/>
              <w:right w:val="single" w:sz="4" w:space="0" w:color="auto"/>
            </w:tcBorders>
          </w:tcPr>
          <w:p w:rsidR="00204176" w:rsidRDefault="00204176" w:rsidP="0080586B">
            <w:pPr>
              <w:autoSpaceDE w:val="0"/>
              <w:autoSpaceDN w:val="0"/>
              <w:adjustRightInd w:val="0"/>
              <w:jc w:val="center"/>
              <w:rPr>
                <w:rFonts w:eastAsia="Calibri"/>
                <w:lang w:eastAsia="en-US"/>
              </w:rPr>
            </w:pPr>
            <w:r>
              <w:rPr>
                <w:rFonts w:eastAsia="Calibri"/>
                <w:lang w:eastAsia="en-US"/>
              </w:rPr>
              <w:t>32 316,5</w:t>
            </w:r>
          </w:p>
        </w:tc>
        <w:tc>
          <w:tcPr>
            <w:tcW w:w="1134" w:type="dxa"/>
            <w:tcBorders>
              <w:top w:val="single" w:sz="4" w:space="0" w:color="auto"/>
              <w:left w:val="single" w:sz="4" w:space="0" w:color="auto"/>
              <w:bottom w:val="single" w:sz="4" w:space="0" w:color="auto"/>
              <w:right w:val="single" w:sz="4" w:space="0" w:color="auto"/>
            </w:tcBorders>
          </w:tcPr>
          <w:p w:rsidR="00204176" w:rsidRDefault="00204176" w:rsidP="0080586B">
            <w:pPr>
              <w:autoSpaceDE w:val="0"/>
              <w:autoSpaceDN w:val="0"/>
              <w:adjustRightInd w:val="0"/>
              <w:jc w:val="center"/>
              <w:rPr>
                <w:rFonts w:eastAsia="Calibri"/>
                <w:lang w:eastAsia="en-US"/>
              </w:rPr>
            </w:pPr>
            <w:r>
              <w:rPr>
                <w:rFonts w:eastAsia="Calibri"/>
                <w:lang w:eastAsia="en-US"/>
              </w:rPr>
              <w:t>28 354,1</w:t>
            </w:r>
          </w:p>
        </w:tc>
      </w:tr>
    </w:tbl>
    <w:p w:rsidR="00204176" w:rsidRDefault="00204176" w:rsidP="00204176">
      <w:pPr>
        <w:autoSpaceDE w:val="0"/>
        <w:autoSpaceDN w:val="0"/>
        <w:adjustRightInd w:val="0"/>
        <w:ind w:firstLine="709"/>
        <w:jc w:val="both"/>
        <w:rPr>
          <w:rFonts w:eastAsia="Calibri"/>
          <w:lang w:eastAsia="en-US"/>
        </w:rPr>
      </w:pPr>
    </w:p>
    <w:p w:rsidR="00204176" w:rsidRDefault="00204176" w:rsidP="00204176">
      <w:pPr>
        <w:shd w:val="clear" w:color="auto" w:fill="FFFFFF"/>
        <w:jc w:val="center"/>
        <w:rPr>
          <w:b/>
          <w:bCs/>
          <w:color w:val="22272F"/>
        </w:rPr>
      </w:pPr>
    </w:p>
    <w:p w:rsidR="00204176" w:rsidRDefault="00204176" w:rsidP="00204176">
      <w:pPr>
        <w:shd w:val="clear" w:color="auto" w:fill="FFFFFF"/>
        <w:jc w:val="center"/>
        <w:rPr>
          <w:b/>
          <w:bCs/>
          <w:color w:val="22272F"/>
        </w:rPr>
      </w:pPr>
    </w:p>
    <w:p w:rsidR="00E80438" w:rsidRDefault="00E80438" w:rsidP="00204176">
      <w:pPr>
        <w:shd w:val="clear" w:color="auto" w:fill="FFFFFF"/>
        <w:jc w:val="center"/>
        <w:rPr>
          <w:b/>
          <w:bCs/>
          <w:color w:val="22272F"/>
        </w:rPr>
      </w:pPr>
    </w:p>
    <w:p w:rsidR="00E80438" w:rsidRDefault="00E80438" w:rsidP="00204176">
      <w:pPr>
        <w:shd w:val="clear" w:color="auto" w:fill="FFFFFF"/>
        <w:jc w:val="center"/>
        <w:rPr>
          <w:b/>
          <w:bCs/>
          <w:color w:val="22272F"/>
        </w:rPr>
      </w:pPr>
    </w:p>
    <w:p w:rsidR="00E80438" w:rsidRDefault="00E80438" w:rsidP="00204176">
      <w:pPr>
        <w:shd w:val="clear" w:color="auto" w:fill="FFFFFF"/>
        <w:jc w:val="center"/>
        <w:rPr>
          <w:b/>
          <w:bCs/>
          <w:color w:val="22272F"/>
        </w:rPr>
      </w:pPr>
    </w:p>
    <w:p w:rsidR="00204176" w:rsidRDefault="00204176" w:rsidP="00204176">
      <w:pPr>
        <w:shd w:val="clear" w:color="auto" w:fill="FFFFFF"/>
        <w:jc w:val="center"/>
        <w:rPr>
          <w:b/>
          <w:bCs/>
          <w:color w:val="22272F"/>
        </w:rPr>
      </w:pPr>
    </w:p>
    <w:p w:rsidR="00204176" w:rsidRPr="00E80438" w:rsidRDefault="00204176" w:rsidP="00E80438">
      <w:pPr>
        <w:shd w:val="clear" w:color="auto" w:fill="FFFFFF"/>
        <w:jc w:val="center"/>
        <w:rPr>
          <w:b/>
          <w:bCs/>
        </w:rPr>
      </w:pPr>
      <w:r w:rsidRPr="00E80438">
        <w:rPr>
          <w:b/>
          <w:bCs/>
        </w:rPr>
        <w:t xml:space="preserve">Ожидаемые конечные результаты реализации Программы </w:t>
      </w:r>
    </w:p>
    <w:p w:rsidR="00204176" w:rsidRPr="00E80438" w:rsidRDefault="00204176" w:rsidP="00E80438">
      <w:pPr>
        <w:shd w:val="clear" w:color="auto" w:fill="FFFFFF"/>
        <w:jc w:val="center"/>
        <w:rPr>
          <w:b/>
          <w:bCs/>
        </w:rPr>
      </w:pPr>
      <w:r w:rsidRPr="00E80438">
        <w:rPr>
          <w:b/>
          <w:bCs/>
        </w:rPr>
        <w:t>на 2024 год</w:t>
      </w:r>
    </w:p>
    <w:p w:rsidR="00204176" w:rsidRPr="00491383" w:rsidRDefault="00204176" w:rsidP="00204176">
      <w:pPr>
        <w:shd w:val="clear" w:color="auto" w:fill="FFFFFF"/>
        <w:jc w:val="center"/>
        <w:rPr>
          <w:b/>
          <w:bCs/>
          <w:color w:val="22272F"/>
        </w:rPr>
      </w:pPr>
    </w:p>
    <w:tbl>
      <w:tblPr>
        <w:tblW w:w="9371" w:type="dxa"/>
        <w:shd w:val="clear" w:color="auto" w:fill="FFFFFF"/>
        <w:tblCellMar>
          <w:top w:w="15" w:type="dxa"/>
          <w:left w:w="15" w:type="dxa"/>
          <w:bottom w:w="15" w:type="dxa"/>
          <w:right w:w="15" w:type="dxa"/>
        </w:tblCellMar>
        <w:tblLook w:val="04A0"/>
      </w:tblPr>
      <w:tblGrid>
        <w:gridCol w:w="7103"/>
        <w:gridCol w:w="2268"/>
      </w:tblGrid>
      <w:tr w:rsidR="00204176" w:rsidRPr="003C724F" w:rsidTr="0080586B">
        <w:tc>
          <w:tcPr>
            <w:tcW w:w="7103" w:type="dxa"/>
            <w:tcBorders>
              <w:top w:val="single" w:sz="6" w:space="0" w:color="000000"/>
              <w:left w:val="single" w:sz="6" w:space="0" w:color="000000"/>
              <w:bottom w:val="single" w:sz="6" w:space="0" w:color="000000"/>
              <w:right w:val="single" w:sz="6" w:space="0" w:color="000000"/>
            </w:tcBorders>
            <w:shd w:val="clear" w:color="auto" w:fill="FFFFFF"/>
            <w:hideMark/>
          </w:tcPr>
          <w:p w:rsidR="00204176" w:rsidRPr="00491383" w:rsidRDefault="00204176" w:rsidP="0080586B">
            <w:pPr>
              <w:jc w:val="center"/>
              <w:rPr>
                <w:color w:val="22272F"/>
              </w:rPr>
            </w:pPr>
            <w:r w:rsidRPr="00491383">
              <w:rPr>
                <w:color w:val="22272F"/>
              </w:rPr>
              <w:t>Ожидаемый конечный результат реализации Программы</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rsidR="00204176" w:rsidRPr="00491383" w:rsidRDefault="00204176" w:rsidP="0080586B">
            <w:pPr>
              <w:jc w:val="center"/>
              <w:rPr>
                <w:color w:val="22272F"/>
              </w:rPr>
            </w:pPr>
            <w:r w:rsidRPr="00491383">
              <w:rPr>
                <w:color w:val="22272F"/>
              </w:rPr>
              <w:t>на 1 января 2025 года</w:t>
            </w:r>
          </w:p>
        </w:tc>
      </w:tr>
      <w:tr w:rsidR="00204176" w:rsidRPr="003C724F" w:rsidTr="0080586B">
        <w:tc>
          <w:tcPr>
            <w:tcW w:w="7103" w:type="dxa"/>
            <w:tcBorders>
              <w:top w:val="single" w:sz="6" w:space="0" w:color="000000"/>
              <w:left w:val="single" w:sz="6" w:space="0" w:color="000000"/>
              <w:bottom w:val="single" w:sz="6" w:space="0" w:color="000000"/>
              <w:right w:val="single" w:sz="6" w:space="0" w:color="000000"/>
            </w:tcBorders>
            <w:shd w:val="clear" w:color="auto" w:fill="FFFFFF"/>
            <w:hideMark/>
          </w:tcPr>
          <w:p w:rsidR="00204176" w:rsidRPr="00491383" w:rsidRDefault="00204176" w:rsidP="00E80438">
            <w:pPr>
              <w:jc w:val="left"/>
              <w:rPr>
                <w:color w:val="22272F"/>
              </w:rPr>
            </w:pPr>
            <w:r w:rsidRPr="00491383">
              <w:rPr>
                <w:color w:val="22272F"/>
              </w:rPr>
              <w:t xml:space="preserve">Обеспечение темпа роста налоговых и неналоговых доходов бюджета, </w:t>
            </w:r>
            <w:r>
              <w:rPr>
                <w:color w:val="22272F"/>
              </w:rPr>
              <w:t xml:space="preserve">    </w:t>
            </w:r>
            <w:r w:rsidRPr="00491383">
              <w:rPr>
                <w:color w:val="22272F"/>
              </w:rPr>
              <w:t>% к уровню предыдущего года</w:t>
            </w:r>
          </w:p>
        </w:tc>
        <w:tc>
          <w:tcPr>
            <w:tcW w:w="22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04176" w:rsidRPr="00491383" w:rsidRDefault="00204176" w:rsidP="0080586B">
            <w:pPr>
              <w:jc w:val="center"/>
              <w:rPr>
                <w:color w:val="22272F"/>
              </w:rPr>
            </w:pPr>
            <w:r w:rsidRPr="00491383">
              <w:rPr>
                <w:color w:val="22272F"/>
              </w:rPr>
              <w:t>не менее 101,6</w:t>
            </w:r>
          </w:p>
        </w:tc>
      </w:tr>
      <w:tr w:rsidR="00204176" w:rsidRPr="003C724F" w:rsidTr="0080586B">
        <w:tc>
          <w:tcPr>
            <w:tcW w:w="7103" w:type="dxa"/>
            <w:tcBorders>
              <w:top w:val="single" w:sz="6" w:space="0" w:color="000000"/>
              <w:left w:val="single" w:sz="6" w:space="0" w:color="000000"/>
              <w:bottom w:val="single" w:sz="6" w:space="0" w:color="000000"/>
              <w:right w:val="single" w:sz="6" w:space="0" w:color="000000"/>
            </w:tcBorders>
            <w:shd w:val="clear" w:color="auto" w:fill="FFFFFF"/>
            <w:hideMark/>
          </w:tcPr>
          <w:p w:rsidR="00204176" w:rsidRPr="00491383" w:rsidRDefault="00204176" w:rsidP="00E80438">
            <w:pPr>
              <w:jc w:val="left"/>
              <w:rPr>
                <w:color w:val="22272F"/>
              </w:rPr>
            </w:pPr>
            <w:r w:rsidRPr="00491383">
              <w:rPr>
                <w:color w:val="22272F"/>
              </w:rPr>
              <w:t>Снижение (отсутствие) просроченной кредиторской задолженности, %</w:t>
            </w:r>
          </w:p>
        </w:tc>
        <w:tc>
          <w:tcPr>
            <w:tcW w:w="22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04176" w:rsidRPr="00491383" w:rsidRDefault="00204176" w:rsidP="0080586B">
            <w:pPr>
              <w:jc w:val="center"/>
              <w:rPr>
                <w:color w:val="22272F"/>
              </w:rPr>
            </w:pPr>
            <w:r w:rsidRPr="00491383">
              <w:rPr>
                <w:color w:val="22272F"/>
              </w:rPr>
              <w:t>0</w:t>
            </w:r>
          </w:p>
        </w:tc>
      </w:tr>
      <w:tr w:rsidR="00204176" w:rsidRPr="003C724F" w:rsidTr="0080586B">
        <w:tc>
          <w:tcPr>
            <w:tcW w:w="7103" w:type="dxa"/>
            <w:tcBorders>
              <w:top w:val="single" w:sz="6" w:space="0" w:color="000000"/>
              <w:left w:val="single" w:sz="6" w:space="0" w:color="000000"/>
              <w:bottom w:val="single" w:sz="6" w:space="0" w:color="000000"/>
              <w:right w:val="single" w:sz="6" w:space="0" w:color="000000"/>
            </w:tcBorders>
            <w:shd w:val="clear" w:color="auto" w:fill="FFFFFF"/>
          </w:tcPr>
          <w:p w:rsidR="00204176" w:rsidRPr="00491383" w:rsidRDefault="00204176" w:rsidP="00E80438">
            <w:pPr>
              <w:jc w:val="left"/>
              <w:rPr>
                <w:color w:val="22272F"/>
              </w:rPr>
            </w:pPr>
            <w:r w:rsidRPr="00491383">
              <w:rPr>
                <w:color w:val="22272F"/>
              </w:rPr>
              <w:t>Снижение (отсутствие) просроченной дебиторской задолженности, %</w:t>
            </w:r>
          </w:p>
        </w:tc>
        <w:tc>
          <w:tcPr>
            <w:tcW w:w="226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04176" w:rsidRPr="00491383" w:rsidRDefault="00204176" w:rsidP="0080586B">
            <w:pPr>
              <w:jc w:val="center"/>
              <w:rPr>
                <w:color w:val="22272F"/>
              </w:rPr>
            </w:pPr>
            <w:r w:rsidRPr="00491383">
              <w:rPr>
                <w:color w:val="22272F"/>
              </w:rPr>
              <w:t>15</w:t>
            </w:r>
          </w:p>
        </w:tc>
      </w:tr>
      <w:tr w:rsidR="00204176" w:rsidRPr="003C724F" w:rsidTr="0080586B">
        <w:tc>
          <w:tcPr>
            <w:tcW w:w="7103" w:type="dxa"/>
            <w:tcBorders>
              <w:top w:val="single" w:sz="6" w:space="0" w:color="000000"/>
              <w:left w:val="single" w:sz="6" w:space="0" w:color="000000"/>
              <w:bottom w:val="single" w:sz="6" w:space="0" w:color="000000"/>
              <w:right w:val="single" w:sz="6" w:space="0" w:color="000000"/>
            </w:tcBorders>
            <w:shd w:val="clear" w:color="auto" w:fill="FFFFFF"/>
            <w:hideMark/>
          </w:tcPr>
          <w:p w:rsidR="00204176" w:rsidRPr="00491383" w:rsidRDefault="00204176" w:rsidP="00E80438">
            <w:pPr>
              <w:jc w:val="left"/>
              <w:rPr>
                <w:color w:val="22272F"/>
              </w:rPr>
            </w:pPr>
            <w:r w:rsidRPr="00491383">
              <w:rPr>
                <w:color w:val="22272F"/>
              </w:rPr>
              <w:t>Сохранение (повышение) долговой устойчивости бюджета, %</w:t>
            </w:r>
          </w:p>
        </w:tc>
        <w:tc>
          <w:tcPr>
            <w:tcW w:w="22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04176" w:rsidRPr="00491383" w:rsidRDefault="00204176" w:rsidP="0080586B">
            <w:pPr>
              <w:jc w:val="center"/>
              <w:rPr>
                <w:color w:val="22272F"/>
              </w:rPr>
            </w:pPr>
            <w:r w:rsidRPr="00491383">
              <w:rPr>
                <w:color w:val="22272F"/>
              </w:rPr>
              <w:t>не более 50</w:t>
            </w:r>
          </w:p>
        </w:tc>
      </w:tr>
      <w:tr w:rsidR="00204176" w:rsidRPr="003C724F" w:rsidTr="0080586B">
        <w:tc>
          <w:tcPr>
            <w:tcW w:w="7103" w:type="dxa"/>
            <w:tcBorders>
              <w:top w:val="single" w:sz="6" w:space="0" w:color="000000"/>
              <w:left w:val="single" w:sz="6" w:space="0" w:color="000000"/>
              <w:bottom w:val="single" w:sz="6" w:space="0" w:color="000000"/>
              <w:right w:val="single" w:sz="6" w:space="0" w:color="000000"/>
            </w:tcBorders>
            <w:shd w:val="clear" w:color="auto" w:fill="FFFFFF"/>
          </w:tcPr>
          <w:p w:rsidR="00204176" w:rsidRPr="00491383" w:rsidRDefault="00204176" w:rsidP="00E80438">
            <w:pPr>
              <w:jc w:val="left"/>
              <w:rPr>
                <w:color w:val="22272F"/>
              </w:rPr>
            </w:pPr>
            <w:proofErr w:type="spellStart"/>
            <w:r w:rsidRPr="00491383">
              <w:rPr>
                <w:color w:val="22272F"/>
              </w:rPr>
              <w:t>Непревышение</w:t>
            </w:r>
            <w:proofErr w:type="spellEnd"/>
            <w:r w:rsidRPr="00491383">
              <w:rPr>
                <w:color w:val="22272F"/>
              </w:rPr>
              <w:t xml:space="preserve"> фактических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 над нормативными значениями, установленными постановлением Правительства Республики Карелия от 18.06.2012г. № 190-П</w:t>
            </w:r>
          </w:p>
        </w:tc>
        <w:tc>
          <w:tcPr>
            <w:tcW w:w="226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04176" w:rsidRPr="00491383" w:rsidRDefault="00204176" w:rsidP="0080586B">
            <w:pPr>
              <w:jc w:val="center"/>
              <w:rPr>
                <w:color w:val="22272F"/>
              </w:rPr>
            </w:pPr>
            <w:r w:rsidRPr="00491383">
              <w:rPr>
                <w:color w:val="22272F"/>
              </w:rPr>
              <w:t>да</w:t>
            </w:r>
          </w:p>
        </w:tc>
      </w:tr>
    </w:tbl>
    <w:p w:rsidR="00204176" w:rsidRPr="003C724F" w:rsidRDefault="00204176" w:rsidP="00204176">
      <w:pPr>
        <w:autoSpaceDE w:val="0"/>
        <w:autoSpaceDN w:val="0"/>
        <w:adjustRightInd w:val="0"/>
        <w:ind w:firstLine="709"/>
        <w:jc w:val="both"/>
        <w:rPr>
          <w:rFonts w:eastAsia="Calibri"/>
          <w:highlight w:val="yellow"/>
          <w:lang w:eastAsia="en-US"/>
        </w:rPr>
      </w:pPr>
    </w:p>
    <w:p w:rsidR="00204176" w:rsidRDefault="00204176" w:rsidP="00E80438">
      <w:pPr>
        <w:autoSpaceDE w:val="0"/>
        <w:autoSpaceDN w:val="0"/>
        <w:adjustRightInd w:val="0"/>
        <w:ind w:firstLine="709"/>
        <w:jc w:val="both"/>
        <w:rPr>
          <w:rFonts w:eastAsia="Calibri"/>
          <w:lang w:eastAsia="en-US"/>
        </w:rPr>
      </w:pPr>
      <w:r w:rsidRPr="00E743DC">
        <w:rPr>
          <w:rFonts w:eastAsia="Calibri"/>
          <w:lang w:eastAsia="en-US"/>
        </w:rPr>
        <w:t>Дальнейшая реализация мероприятий по оздоровлению муниципальных финансов Беломорского муниципального округа Республики Карелия позволит обеспечить выполнение в 2024 году действующих расходных обязательств и принять необходимые меры по обеспечению сбалансированности бюджета Беломорского муниципального округа Республики Карелия.</w:t>
      </w:r>
    </w:p>
    <w:p w:rsidR="00E80438" w:rsidRDefault="00E80438" w:rsidP="00E80438">
      <w:pPr>
        <w:autoSpaceDE w:val="0"/>
        <w:autoSpaceDN w:val="0"/>
        <w:adjustRightInd w:val="0"/>
        <w:ind w:firstLine="709"/>
        <w:jc w:val="both"/>
        <w:rPr>
          <w:rFonts w:eastAsia="Calibri"/>
          <w:lang w:eastAsia="en-US"/>
        </w:rPr>
      </w:pPr>
    </w:p>
    <w:p w:rsidR="00204176" w:rsidRDefault="00204176" w:rsidP="00E80438">
      <w:pPr>
        <w:pStyle w:val="a3"/>
        <w:ind w:left="0"/>
        <w:jc w:val="center"/>
        <w:rPr>
          <w:b/>
        </w:rPr>
      </w:pPr>
      <w:r w:rsidRPr="00E80438">
        <w:rPr>
          <w:b/>
        </w:rPr>
        <w:t>2. Цели и задачи Программы</w:t>
      </w:r>
    </w:p>
    <w:p w:rsidR="00E80438" w:rsidRPr="00E80438" w:rsidRDefault="00E80438" w:rsidP="00E80438">
      <w:pPr>
        <w:pStyle w:val="a3"/>
        <w:ind w:left="0"/>
        <w:jc w:val="center"/>
        <w:rPr>
          <w:b/>
        </w:rPr>
      </w:pPr>
    </w:p>
    <w:p w:rsidR="00204176" w:rsidRPr="000A3782" w:rsidRDefault="00204176" w:rsidP="00E80438">
      <w:pPr>
        <w:autoSpaceDE w:val="0"/>
        <w:autoSpaceDN w:val="0"/>
        <w:adjustRightInd w:val="0"/>
        <w:ind w:firstLine="709"/>
        <w:jc w:val="both"/>
      </w:pPr>
      <w:r w:rsidRPr="000A3782">
        <w:t xml:space="preserve">Целью Программы является обеспечение сбалансированности бюджета Беломорского </w:t>
      </w:r>
      <w:r>
        <w:t>муниципального округа Республики Карелия</w:t>
      </w:r>
      <w:r w:rsidRPr="000A3782">
        <w:t xml:space="preserve"> при безусловном и своевременном исполнении принятых в установленном порядке расходных обязательств.</w:t>
      </w:r>
    </w:p>
    <w:p w:rsidR="00204176" w:rsidRPr="000A3782" w:rsidRDefault="00204176" w:rsidP="00E80438">
      <w:pPr>
        <w:autoSpaceDE w:val="0"/>
        <w:autoSpaceDN w:val="0"/>
        <w:adjustRightInd w:val="0"/>
        <w:ind w:firstLine="709"/>
        <w:jc w:val="both"/>
        <w:rPr>
          <w:rFonts w:eastAsia="Calibri"/>
          <w:lang w:eastAsia="en-US"/>
        </w:rPr>
      </w:pPr>
      <w:r w:rsidRPr="000A3782">
        <w:rPr>
          <w:rFonts w:eastAsia="Calibri"/>
          <w:lang w:eastAsia="en-US"/>
        </w:rPr>
        <w:t>На достижение поставленной цели направлены следующие задачи Программы:</w:t>
      </w:r>
    </w:p>
    <w:p w:rsidR="00204176" w:rsidRPr="000A3782" w:rsidRDefault="00E80438" w:rsidP="00E80438">
      <w:pPr>
        <w:tabs>
          <w:tab w:val="left" w:pos="993"/>
        </w:tabs>
        <w:autoSpaceDE w:val="0"/>
        <w:autoSpaceDN w:val="0"/>
        <w:adjustRightInd w:val="0"/>
        <w:ind w:firstLine="709"/>
        <w:jc w:val="both"/>
        <w:rPr>
          <w:rFonts w:eastAsia="Calibri"/>
          <w:lang w:eastAsia="en-US"/>
        </w:rPr>
      </w:pPr>
      <w:r>
        <w:rPr>
          <w:rFonts w:eastAsia="Calibri"/>
          <w:lang w:eastAsia="en-US"/>
        </w:rPr>
        <w:t>1)</w:t>
      </w:r>
      <w:r>
        <w:rPr>
          <w:rFonts w:eastAsia="Calibri"/>
          <w:lang w:eastAsia="en-US"/>
        </w:rPr>
        <w:tab/>
      </w:r>
      <w:r w:rsidR="00204176" w:rsidRPr="000A3782">
        <w:rPr>
          <w:rFonts w:eastAsia="Calibri"/>
          <w:lang w:eastAsia="en-US"/>
        </w:rPr>
        <w:t xml:space="preserve">обеспечение роста поступлений налоговых и неналоговых доходов в бюджет Беломорского </w:t>
      </w:r>
      <w:r w:rsidR="00204176">
        <w:rPr>
          <w:rFonts w:eastAsia="Calibri"/>
          <w:lang w:eastAsia="en-US"/>
        </w:rPr>
        <w:t>муниципального округа Республики Карелия</w:t>
      </w:r>
      <w:r w:rsidR="00204176" w:rsidRPr="000A3782">
        <w:rPr>
          <w:rFonts w:eastAsia="Calibri"/>
          <w:lang w:eastAsia="en-US"/>
        </w:rPr>
        <w:t>;</w:t>
      </w:r>
    </w:p>
    <w:p w:rsidR="00204176" w:rsidRPr="000A3782" w:rsidRDefault="00E80438" w:rsidP="00E80438">
      <w:pPr>
        <w:tabs>
          <w:tab w:val="left" w:pos="993"/>
        </w:tabs>
        <w:autoSpaceDE w:val="0"/>
        <w:autoSpaceDN w:val="0"/>
        <w:adjustRightInd w:val="0"/>
        <w:ind w:firstLine="709"/>
        <w:jc w:val="both"/>
        <w:rPr>
          <w:rFonts w:eastAsia="Calibri"/>
          <w:lang w:eastAsia="en-US"/>
        </w:rPr>
      </w:pPr>
      <w:r>
        <w:rPr>
          <w:rFonts w:eastAsia="Calibri"/>
          <w:lang w:eastAsia="en-US"/>
        </w:rPr>
        <w:t>2)</w:t>
      </w:r>
      <w:r>
        <w:rPr>
          <w:rFonts w:eastAsia="Calibri"/>
          <w:lang w:eastAsia="en-US"/>
        </w:rPr>
        <w:tab/>
      </w:r>
      <w:r w:rsidR="00204176" w:rsidRPr="000A3782">
        <w:rPr>
          <w:rFonts w:eastAsia="Calibri"/>
          <w:lang w:eastAsia="en-US"/>
        </w:rPr>
        <w:t xml:space="preserve">повышение эффективности расходов бюджета Беломорского </w:t>
      </w:r>
      <w:r w:rsidR="00204176">
        <w:rPr>
          <w:rFonts w:eastAsia="Calibri"/>
          <w:lang w:eastAsia="en-US"/>
        </w:rPr>
        <w:t>муниципального округа Республики Карелия</w:t>
      </w:r>
      <w:r w:rsidR="00204176" w:rsidRPr="000A3782">
        <w:rPr>
          <w:rFonts w:eastAsia="Calibri"/>
          <w:lang w:eastAsia="en-US"/>
        </w:rPr>
        <w:t>;</w:t>
      </w:r>
    </w:p>
    <w:p w:rsidR="00204176" w:rsidRPr="000A3782" w:rsidRDefault="00E80438" w:rsidP="00E80438">
      <w:pPr>
        <w:tabs>
          <w:tab w:val="left" w:pos="993"/>
        </w:tabs>
        <w:autoSpaceDE w:val="0"/>
        <w:autoSpaceDN w:val="0"/>
        <w:adjustRightInd w:val="0"/>
        <w:ind w:firstLine="709"/>
        <w:jc w:val="both"/>
        <w:rPr>
          <w:rFonts w:eastAsia="Calibri"/>
          <w:lang w:eastAsia="en-US"/>
        </w:rPr>
      </w:pPr>
      <w:r>
        <w:rPr>
          <w:rFonts w:eastAsia="Calibri"/>
          <w:lang w:eastAsia="en-US"/>
        </w:rPr>
        <w:t>3)</w:t>
      </w:r>
      <w:r>
        <w:rPr>
          <w:rFonts w:eastAsia="Calibri"/>
          <w:lang w:eastAsia="en-US"/>
        </w:rPr>
        <w:tab/>
      </w:r>
      <w:r w:rsidR="00204176" w:rsidRPr="000A3782">
        <w:rPr>
          <w:rFonts w:eastAsia="Calibri"/>
          <w:lang w:eastAsia="en-US"/>
        </w:rPr>
        <w:t>оптимизация структуры муниципального долга бюджета Беломорск</w:t>
      </w:r>
      <w:r w:rsidR="00204176">
        <w:rPr>
          <w:rFonts w:eastAsia="Calibri"/>
          <w:lang w:eastAsia="en-US"/>
        </w:rPr>
        <w:t>ого</w:t>
      </w:r>
      <w:r w:rsidR="00204176" w:rsidRPr="000A3782">
        <w:rPr>
          <w:rFonts w:eastAsia="Calibri"/>
          <w:lang w:eastAsia="en-US"/>
        </w:rPr>
        <w:t xml:space="preserve"> муниципальн</w:t>
      </w:r>
      <w:r w:rsidR="00204176">
        <w:rPr>
          <w:rFonts w:eastAsia="Calibri"/>
          <w:lang w:eastAsia="en-US"/>
        </w:rPr>
        <w:t>ого округа Республики Карелия</w:t>
      </w:r>
      <w:r w:rsidR="00204176" w:rsidRPr="000A3782">
        <w:rPr>
          <w:rFonts w:eastAsia="Calibri"/>
          <w:lang w:eastAsia="en-US"/>
        </w:rPr>
        <w:t>, сокращение расходов на его обслуживание и исключение рисков, возможных при управлении муниципальным долгом;</w:t>
      </w:r>
    </w:p>
    <w:p w:rsidR="00204176" w:rsidRPr="00E80438" w:rsidRDefault="00E80438" w:rsidP="00E80438">
      <w:pPr>
        <w:tabs>
          <w:tab w:val="left" w:pos="993"/>
        </w:tabs>
        <w:autoSpaceDE w:val="0"/>
        <w:autoSpaceDN w:val="0"/>
        <w:adjustRightInd w:val="0"/>
        <w:ind w:firstLine="709"/>
        <w:jc w:val="both"/>
        <w:rPr>
          <w:rFonts w:eastAsia="Calibri"/>
          <w:lang w:eastAsia="en-US"/>
        </w:rPr>
      </w:pPr>
      <w:r w:rsidRPr="00E80438">
        <w:rPr>
          <w:rFonts w:eastAsia="Calibri"/>
          <w:lang w:eastAsia="en-US"/>
        </w:rPr>
        <w:t>4)</w:t>
      </w:r>
      <w:r w:rsidRPr="00E80438">
        <w:rPr>
          <w:rFonts w:eastAsia="Calibri"/>
          <w:lang w:eastAsia="en-US"/>
        </w:rPr>
        <w:tab/>
      </w:r>
      <w:r w:rsidR="00204176" w:rsidRPr="00E80438">
        <w:rPr>
          <w:rFonts w:eastAsia="Calibri"/>
          <w:lang w:eastAsia="en-US"/>
        </w:rPr>
        <w:t>сокращение (предупреждение образования) просроченной дебиторской и просроченной кредиторской задолженности бюджета Беломорского муниципального округа Республики Карелия.</w:t>
      </w:r>
    </w:p>
    <w:p w:rsidR="00E80438" w:rsidRPr="00E80438" w:rsidRDefault="00E80438" w:rsidP="00E80438">
      <w:pPr>
        <w:tabs>
          <w:tab w:val="left" w:pos="993"/>
        </w:tabs>
        <w:autoSpaceDE w:val="0"/>
        <w:autoSpaceDN w:val="0"/>
        <w:adjustRightInd w:val="0"/>
        <w:ind w:firstLine="709"/>
        <w:jc w:val="both"/>
        <w:rPr>
          <w:rFonts w:eastAsia="Calibri"/>
          <w:lang w:eastAsia="en-US"/>
        </w:rPr>
      </w:pPr>
    </w:p>
    <w:p w:rsidR="00204176" w:rsidRPr="00E80438" w:rsidRDefault="00204176" w:rsidP="00E80438">
      <w:pPr>
        <w:autoSpaceDE w:val="0"/>
        <w:autoSpaceDN w:val="0"/>
        <w:adjustRightInd w:val="0"/>
        <w:jc w:val="center"/>
        <w:rPr>
          <w:rFonts w:eastAsia="Calibri"/>
          <w:b/>
          <w:bCs/>
          <w:lang w:eastAsia="en-US"/>
        </w:rPr>
      </w:pPr>
      <w:r w:rsidRPr="00E80438">
        <w:rPr>
          <w:b/>
          <w:bCs/>
        </w:rPr>
        <w:t xml:space="preserve">3. </w:t>
      </w:r>
      <w:r w:rsidRPr="00E80438">
        <w:rPr>
          <w:rFonts w:eastAsia="Calibri"/>
          <w:b/>
          <w:bCs/>
          <w:lang w:eastAsia="en-US"/>
        </w:rPr>
        <w:t>Механизм реализации Программы, способы оценки достижения целевых показателей, возможные риски</w:t>
      </w:r>
    </w:p>
    <w:p w:rsidR="00E80438" w:rsidRPr="00E80438" w:rsidRDefault="00E80438" w:rsidP="00E80438">
      <w:pPr>
        <w:autoSpaceDE w:val="0"/>
        <w:autoSpaceDN w:val="0"/>
        <w:adjustRightInd w:val="0"/>
        <w:jc w:val="center"/>
        <w:rPr>
          <w:rFonts w:eastAsia="Calibri"/>
          <w:b/>
          <w:bCs/>
          <w:lang w:eastAsia="en-US"/>
        </w:rPr>
      </w:pPr>
    </w:p>
    <w:p w:rsidR="00204176" w:rsidRPr="001D5B2C" w:rsidRDefault="00204176" w:rsidP="00E80438">
      <w:pPr>
        <w:autoSpaceDE w:val="0"/>
        <w:autoSpaceDN w:val="0"/>
        <w:adjustRightInd w:val="0"/>
        <w:ind w:firstLine="709"/>
        <w:jc w:val="both"/>
        <w:rPr>
          <w:bCs/>
        </w:rPr>
      </w:pPr>
      <w:r w:rsidRPr="00E80438">
        <w:rPr>
          <w:bCs/>
        </w:rPr>
        <w:t>Отдел бюджета финансово-экономического управления администрации Беломорского муниципального округа (далее – отдел бюджета) осуществляет</w:t>
      </w:r>
      <w:r w:rsidRPr="001D5B2C">
        <w:rPr>
          <w:bCs/>
        </w:rPr>
        <w:t xml:space="preserve"> непосредственный контроль за реализацией Программы.</w:t>
      </w:r>
    </w:p>
    <w:p w:rsidR="00204176" w:rsidRDefault="00204176" w:rsidP="00E80438">
      <w:pPr>
        <w:autoSpaceDE w:val="0"/>
        <w:autoSpaceDN w:val="0"/>
        <w:adjustRightInd w:val="0"/>
        <w:ind w:firstLine="709"/>
        <w:jc w:val="both"/>
        <w:rPr>
          <w:rFonts w:eastAsia="Calibri"/>
          <w:lang w:eastAsia="en-US"/>
        </w:rPr>
      </w:pPr>
      <w:r w:rsidRPr="007508C9">
        <w:rPr>
          <w:rFonts w:eastAsia="Calibri"/>
          <w:lang w:eastAsia="en-US"/>
        </w:rPr>
        <w:t xml:space="preserve">Выполнение Программы осуществляется путем реализации Плана мероприятий по оздоровлению </w:t>
      </w:r>
      <w:r>
        <w:rPr>
          <w:rFonts w:eastAsia="Calibri"/>
          <w:lang w:eastAsia="en-US"/>
        </w:rPr>
        <w:t>муниципальных</w:t>
      </w:r>
      <w:r w:rsidRPr="007508C9">
        <w:rPr>
          <w:rFonts w:eastAsia="Calibri"/>
          <w:lang w:eastAsia="en-US"/>
        </w:rPr>
        <w:t xml:space="preserve"> финансов </w:t>
      </w:r>
      <w:r>
        <w:rPr>
          <w:rFonts w:eastAsia="Calibri"/>
          <w:lang w:eastAsia="en-US"/>
        </w:rPr>
        <w:t>Беломорского муниципального округа Республики Карелия до 2024 года (далее – План мероприятий)</w:t>
      </w:r>
      <w:r w:rsidRPr="007508C9">
        <w:rPr>
          <w:rFonts w:eastAsia="Calibri"/>
          <w:lang w:eastAsia="en-US"/>
        </w:rPr>
        <w:t>, предусмотренного</w:t>
      </w:r>
      <w:r>
        <w:rPr>
          <w:rFonts w:eastAsia="Calibri"/>
          <w:lang w:eastAsia="en-US"/>
        </w:rPr>
        <w:t xml:space="preserve"> приложением 1</w:t>
      </w:r>
      <w:r w:rsidRPr="007508C9">
        <w:rPr>
          <w:rFonts w:eastAsia="Calibri"/>
          <w:lang w:eastAsia="en-US"/>
        </w:rPr>
        <w:t xml:space="preserve"> к Программе.</w:t>
      </w:r>
    </w:p>
    <w:p w:rsidR="00E80438" w:rsidRDefault="00E80438" w:rsidP="00204176">
      <w:pPr>
        <w:autoSpaceDE w:val="0"/>
        <w:autoSpaceDN w:val="0"/>
        <w:adjustRightInd w:val="0"/>
        <w:ind w:firstLine="709"/>
        <w:jc w:val="both"/>
        <w:rPr>
          <w:rFonts w:eastAsia="Calibri"/>
          <w:lang w:eastAsia="en-US"/>
        </w:rPr>
      </w:pPr>
    </w:p>
    <w:p w:rsidR="00E80438" w:rsidRPr="007508C9" w:rsidRDefault="00E80438" w:rsidP="00204176">
      <w:pPr>
        <w:autoSpaceDE w:val="0"/>
        <w:autoSpaceDN w:val="0"/>
        <w:adjustRightInd w:val="0"/>
        <w:ind w:firstLine="709"/>
        <w:jc w:val="both"/>
        <w:rPr>
          <w:rFonts w:eastAsia="Calibri"/>
          <w:lang w:eastAsia="en-US"/>
        </w:rPr>
      </w:pPr>
    </w:p>
    <w:p w:rsidR="00204176" w:rsidRPr="00E80438" w:rsidRDefault="00204176" w:rsidP="00E80438">
      <w:pPr>
        <w:autoSpaceDE w:val="0"/>
        <w:autoSpaceDN w:val="0"/>
        <w:adjustRightInd w:val="0"/>
        <w:ind w:firstLine="709"/>
        <w:jc w:val="both"/>
        <w:rPr>
          <w:bCs/>
        </w:rPr>
      </w:pPr>
      <w:r w:rsidRPr="00E80438">
        <w:rPr>
          <w:bCs/>
        </w:rPr>
        <w:t>Исполнителями Программы являются органы местного самоуправления Беломорского муниципального округа Республики Карелия, структурные подразделения администрации Беломорского муниципального округа и муниципальные учреждения Беломорского муниципального округа Республики Карелия (далее – исполнители), которые:</w:t>
      </w:r>
    </w:p>
    <w:p w:rsidR="00204176" w:rsidRPr="00E80438" w:rsidRDefault="00E80438" w:rsidP="00E80438">
      <w:pPr>
        <w:tabs>
          <w:tab w:val="left" w:pos="993"/>
        </w:tabs>
        <w:autoSpaceDE w:val="0"/>
        <w:autoSpaceDN w:val="0"/>
        <w:adjustRightInd w:val="0"/>
        <w:ind w:firstLine="709"/>
        <w:jc w:val="both"/>
        <w:rPr>
          <w:bCs/>
        </w:rPr>
      </w:pPr>
      <w:r>
        <w:rPr>
          <w:bCs/>
        </w:rPr>
        <w:t>-</w:t>
      </w:r>
      <w:r>
        <w:rPr>
          <w:bCs/>
        </w:rPr>
        <w:tab/>
      </w:r>
      <w:r w:rsidR="00204176" w:rsidRPr="00E80438">
        <w:rPr>
          <w:bCs/>
        </w:rPr>
        <w:t xml:space="preserve">обеспечивают реализацию Плана </w:t>
      </w:r>
      <w:hyperlink r:id="rId8" w:history="1">
        <w:r w:rsidR="00204176" w:rsidRPr="00E80438">
          <w:rPr>
            <w:bCs/>
          </w:rPr>
          <w:t>мероприятий</w:t>
        </w:r>
      </w:hyperlink>
      <w:r w:rsidR="00204176" w:rsidRPr="00E80438">
        <w:rPr>
          <w:bCs/>
        </w:rPr>
        <w:t>;</w:t>
      </w:r>
    </w:p>
    <w:p w:rsidR="00204176" w:rsidRPr="00E80438" w:rsidRDefault="00E80438" w:rsidP="00E80438">
      <w:pPr>
        <w:tabs>
          <w:tab w:val="left" w:pos="993"/>
        </w:tabs>
        <w:autoSpaceDE w:val="0"/>
        <w:autoSpaceDN w:val="0"/>
        <w:adjustRightInd w:val="0"/>
        <w:ind w:firstLine="709"/>
        <w:jc w:val="both"/>
        <w:rPr>
          <w:bCs/>
        </w:rPr>
      </w:pPr>
      <w:r>
        <w:rPr>
          <w:bCs/>
        </w:rPr>
        <w:t>-</w:t>
      </w:r>
      <w:r>
        <w:rPr>
          <w:bCs/>
        </w:rPr>
        <w:tab/>
      </w:r>
      <w:r w:rsidR="00204176" w:rsidRPr="00E80438">
        <w:rPr>
          <w:bCs/>
        </w:rPr>
        <w:t>представляют в отдел бюджета отчет о реализации Плана мероприятий с указанием информации о проводимых мероприятиях, причинах перевыполнения (неисполнения) целевых показателей, необходимых действиях со стороны ответственных исполнителей согласно приложению 2 к Программе, не позднее пяти рабочих дней до наступления срока, установленного Министерством финансов Республики Карелия.</w:t>
      </w:r>
    </w:p>
    <w:p w:rsidR="00204176" w:rsidRPr="00E80438" w:rsidRDefault="00204176" w:rsidP="00E80438">
      <w:pPr>
        <w:autoSpaceDE w:val="0"/>
        <w:autoSpaceDN w:val="0"/>
        <w:adjustRightInd w:val="0"/>
        <w:ind w:firstLine="709"/>
        <w:jc w:val="both"/>
        <w:rPr>
          <w:bCs/>
        </w:rPr>
      </w:pPr>
      <w:r w:rsidRPr="00E80438">
        <w:t xml:space="preserve">Формат таблицы </w:t>
      </w:r>
      <w:hyperlink r:id="rId9" w:history="1">
        <w:r w:rsidRPr="00E80438">
          <w:t xml:space="preserve">приложения </w:t>
        </w:r>
      </w:hyperlink>
      <w:r w:rsidRPr="00E80438">
        <w:t xml:space="preserve">2 к Программе при необходимости может быть изменен (с соблюдением структуры, в том числе строк и граф таблицы) и дополнен иными графами. В случае изменения формата таблицы </w:t>
      </w:r>
      <w:hyperlink r:id="rId10" w:history="1">
        <w:r w:rsidRPr="00E80438">
          <w:t xml:space="preserve">приложения </w:t>
        </w:r>
      </w:hyperlink>
      <w:r w:rsidRPr="00E80438">
        <w:t xml:space="preserve">2 к Программе отдел бюджета доводит до исполнителей уточненную форму </w:t>
      </w:r>
      <w:r w:rsidRPr="00E80438">
        <w:rPr>
          <w:bCs/>
        </w:rPr>
        <w:t>отчета о реализации Плана мероприятий.</w:t>
      </w:r>
    </w:p>
    <w:p w:rsidR="00204176" w:rsidRPr="00E80438" w:rsidRDefault="00204176" w:rsidP="00E80438">
      <w:pPr>
        <w:autoSpaceDE w:val="0"/>
        <w:autoSpaceDN w:val="0"/>
        <w:adjustRightInd w:val="0"/>
        <w:ind w:firstLine="709"/>
        <w:jc w:val="both"/>
        <w:rPr>
          <w:rFonts w:eastAsia="Calibri"/>
          <w:lang w:eastAsia="en-US"/>
        </w:rPr>
      </w:pPr>
      <w:r w:rsidRPr="00E80438">
        <w:rPr>
          <w:rFonts w:eastAsia="Calibri"/>
          <w:lang w:eastAsia="en-US"/>
        </w:rPr>
        <w:t>Бюджетный эффект, полученный по результатам реализации мероприятий, направленных на достижение бюджетного эффекта от деятельности по увеличению доходов бюджета Беломорского муниципального округа Республики Карелия, направляется на сокращение (недопущение) просроченной кредиторской задолженности органов местного самоуправления и муниципальных учреждений всех типов и сокращение муниципального долга.</w:t>
      </w:r>
    </w:p>
    <w:p w:rsidR="00204176" w:rsidRPr="00E80438" w:rsidRDefault="00204176" w:rsidP="00E80438">
      <w:pPr>
        <w:autoSpaceDE w:val="0"/>
        <w:autoSpaceDN w:val="0"/>
        <w:adjustRightInd w:val="0"/>
        <w:ind w:firstLine="709"/>
        <w:jc w:val="both"/>
        <w:rPr>
          <w:rFonts w:eastAsia="Calibri"/>
          <w:lang w:eastAsia="en-US"/>
        </w:rPr>
      </w:pPr>
      <w:r w:rsidRPr="00E80438">
        <w:rPr>
          <w:rFonts w:eastAsia="Calibri"/>
          <w:lang w:eastAsia="en-US"/>
        </w:rPr>
        <w:t xml:space="preserve">Бюджетный эффект, полученный от реализации мероприятий по повышению эффективности расходов бюджета Беломорского муниципального округа Республики Карелия путем повышения доступности и качества муниципальных услуг, эффективности деятельности органов местного самоуправления, направляется на расходы по внедрению инновационных, более производительных или экономичных методов, механизмов, инструментов, форм предоставления муниципальных услуг с одновременным повышением уровня оплаты труда работников муниципальных учреждений. </w:t>
      </w:r>
    </w:p>
    <w:p w:rsidR="00204176" w:rsidRPr="00E80438" w:rsidRDefault="00204176" w:rsidP="00E80438">
      <w:pPr>
        <w:autoSpaceDE w:val="0"/>
        <w:autoSpaceDN w:val="0"/>
        <w:adjustRightInd w:val="0"/>
        <w:ind w:firstLine="709"/>
        <w:jc w:val="both"/>
        <w:rPr>
          <w:rFonts w:eastAsia="Calibri"/>
          <w:lang w:eastAsia="en-US"/>
        </w:rPr>
      </w:pPr>
      <w:r w:rsidRPr="00E80438">
        <w:rPr>
          <w:rFonts w:eastAsia="Calibri"/>
          <w:lang w:eastAsia="en-US"/>
        </w:rPr>
        <w:t>В целях объективной оценки результативности реализации Плана мероприятий для каждого мероприятия Программы установлены целевые значения целевых показателей.</w:t>
      </w:r>
    </w:p>
    <w:p w:rsidR="00204176" w:rsidRPr="00E80438" w:rsidRDefault="00204176" w:rsidP="00E80438">
      <w:pPr>
        <w:autoSpaceDE w:val="0"/>
        <w:autoSpaceDN w:val="0"/>
        <w:adjustRightInd w:val="0"/>
        <w:ind w:firstLine="709"/>
        <w:jc w:val="both"/>
        <w:rPr>
          <w:rFonts w:eastAsia="Calibri"/>
          <w:lang w:eastAsia="en-US"/>
        </w:rPr>
      </w:pPr>
      <w:r w:rsidRPr="00E80438">
        <w:rPr>
          <w:rFonts w:eastAsia="Calibri"/>
          <w:lang w:eastAsia="en-US"/>
        </w:rPr>
        <w:t>При оценке планового и фактически достигнутого бюджетного эффекта мероприятий и целевых показателей источниками являются формы бюджетной (бухгалтерской) отчетности (0503075, 0503387, 0503317, 0503737_2 и др.), отчетности, предоставляемой в Министерство финансов Республики Карелия, в Министерство экономического развития Республики Карелия, информация УФНС по Республике Карелия или иных регламентированных источников.</w:t>
      </w:r>
    </w:p>
    <w:p w:rsidR="00204176" w:rsidRPr="00E80438" w:rsidRDefault="00204176" w:rsidP="00E80438">
      <w:pPr>
        <w:autoSpaceDE w:val="0"/>
        <w:autoSpaceDN w:val="0"/>
        <w:adjustRightInd w:val="0"/>
        <w:ind w:firstLine="709"/>
        <w:jc w:val="both"/>
        <w:rPr>
          <w:bCs/>
        </w:rPr>
      </w:pPr>
      <w:r w:rsidRPr="00E80438">
        <w:rPr>
          <w:bCs/>
        </w:rPr>
        <w:t>К основным рискам реализации Программы относятся:</w:t>
      </w:r>
    </w:p>
    <w:p w:rsidR="00204176" w:rsidRPr="00E80438" w:rsidRDefault="00E80438" w:rsidP="00E80438">
      <w:pPr>
        <w:tabs>
          <w:tab w:val="left" w:pos="993"/>
        </w:tabs>
        <w:autoSpaceDE w:val="0"/>
        <w:autoSpaceDN w:val="0"/>
        <w:adjustRightInd w:val="0"/>
        <w:ind w:firstLine="709"/>
        <w:jc w:val="both"/>
        <w:rPr>
          <w:bCs/>
        </w:rPr>
      </w:pPr>
      <w:r>
        <w:rPr>
          <w:bCs/>
        </w:rPr>
        <w:t>1)</w:t>
      </w:r>
      <w:r>
        <w:rPr>
          <w:bCs/>
        </w:rPr>
        <w:tab/>
      </w:r>
      <w:r w:rsidR="00204176" w:rsidRPr="00E80438">
        <w:rPr>
          <w:bCs/>
        </w:rPr>
        <w:t>В части увеличения доходов бюджета:</w:t>
      </w:r>
    </w:p>
    <w:p w:rsidR="00204176" w:rsidRPr="00E80438" w:rsidRDefault="00E80438" w:rsidP="00E80438">
      <w:pPr>
        <w:tabs>
          <w:tab w:val="left" w:pos="993"/>
        </w:tabs>
        <w:autoSpaceDE w:val="0"/>
        <w:autoSpaceDN w:val="0"/>
        <w:adjustRightInd w:val="0"/>
        <w:ind w:firstLine="709"/>
        <w:jc w:val="both"/>
      </w:pPr>
      <w:r>
        <w:t>-</w:t>
      </w:r>
      <w:r>
        <w:tab/>
      </w:r>
      <w:r w:rsidR="00204176" w:rsidRPr="00E80438">
        <w:t>возможное изменение налогового и бюджетного законодательства в части налогообложения и нормативов зачисления налоговых и неналоговых доходов в бюджеты бюджетной системы Российской Федерации;</w:t>
      </w:r>
    </w:p>
    <w:p w:rsidR="00204176" w:rsidRPr="00E80438" w:rsidRDefault="00E80438" w:rsidP="00E80438">
      <w:pPr>
        <w:tabs>
          <w:tab w:val="left" w:pos="993"/>
        </w:tabs>
        <w:autoSpaceDE w:val="0"/>
        <w:autoSpaceDN w:val="0"/>
        <w:adjustRightInd w:val="0"/>
        <w:ind w:firstLine="709"/>
        <w:jc w:val="both"/>
      </w:pPr>
      <w:r>
        <w:t>-</w:t>
      </w:r>
      <w:r>
        <w:tab/>
      </w:r>
      <w:r w:rsidR="00204176" w:rsidRPr="00E80438">
        <w:t>рост сокрытой налоговой базы, в том числе по налогу на доходы физических лиц в связи с возможным ростом «теневой» заработной платы;</w:t>
      </w:r>
    </w:p>
    <w:p w:rsidR="00204176" w:rsidRPr="00E80438" w:rsidRDefault="00E80438" w:rsidP="00E80438">
      <w:pPr>
        <w:tabs>
          <w:tab w:val="left" w:pos="993"/>
        </w:tabs>
        <w:autoSpaceDE w:val="0"/>
        <w:autoSpaceDN w:val="0"/>
        <w:adjustRightInd w:val="0"/>
        <w:ind w:firstLine="709"/>
        <w:jc w:val="both"/>
      </w:pPr>
      <w:r>
        <w:t>-</w:t>
      </w:r>
      <w:r>
        <w:tab/>
      </w:r>
      <w:r w:rsidR="00204176" w:rsidRPr="00E80438">
        <w:t>неисполнение налогоплательщиками налоговых обязательств или исполнение налоговых обязательств не в полном объеме;</w:t>
      </w:r>
    </w:p>
    <w:p w:rsidR="00204176" w:rsidRPr="00E80438" w:rsidRDefault="00E80438" w:rsidP="00E80438">
      <w:pPr>
        <w:tabs>
          <w:tab w:val="left" w:pos="993"/>
        </w:tabs>
        <w:autoSpaceDE w:val="0"/>
        <w:autoSpaceDN w:val="0"/>
        <w:adjustRightInd w:val="0"/>
        <w:ind w:firstLine="709"/>
        <w:jc w:val="both"/>
      </w:pPr>
      <w:r>
        <w:t>-</w:t>
      </w:r>
      <w:r>
        <w:tab/>
      </w:r>
      <w:r w:rsidR="00204176" w:rsidRPr="00E80438">
        <w:t>риски, обусловленные сокращением финансовой помощи из бюджета Республики Карелия.</w:t>
      </w:r>
    </w:p>
    <w:p w:rsidR="00204176" w:rsidRPr="00E80438" w:rsidRDefault="00E80438" w:rsidP="00E80438">
      <w:pPr>
        <w:tabs>
          <w:tab w:val="left" w:pos="993"/>
        </w:tabs>
        <w:autoSpaceDE w:val="0"/>
        <w:autoSpaceDN w:val="0"/>
        <w:adjustRightInd w:val="0"/>
        <w:ind w:firstLine="709"/>
        <w:jc w:val="both"/>
      </w:pPr>
      <w:r>
        <w:t>2)</w:t>
      </w:r>
      <w:r>
        <w:tab/>
      </w:r>
      <w:r w:rsidR="00204176" w:rsidRPr="00E80438">
        <w:t>В части оптимизации расходов бюджета:</w:t>
      </w:r>
    </w:p>
    <w:p w:rsidR="00204176" w:rsidRPr="00E80438" w:rsidRDefault="00E80438" w:rsidP="00E80438">
      <w:pPr>
        <w:tabs>
          <w:tab w:val="left" w:pos="993"/>
        </w:tabs>
        <w:autoSpaceDE w:val="0"/>
        <w:autoSpaceDN w:val="0"/>
        <w:adjustRightInd w:val="0"/>
        <w:ind w:firstLine="709"/>
        <w:jc w:val="both"/>
      </w:pPr>
      <w:r>
        <w:t>-</w:t>
      </w:r>
      <w:r>
        <w:tab/>
      </w:r>
      <w:r w:rsidR="00204176" w:rsidRPr="00E80438">
        <w:t>риски, вызванные инфляционным давлением на текущие расходы;</w:t>
      </w:r>
    </w:p>
    <w:p w:rsidR="00204176" w:rsidRDefault="00E80438" w:rsidP="00E80438">
      <w:pPr>
        <w:tabs>
          <w:tab w:val="left" w:pos="993"/>
        </w:tabs>
        <w:autoSpaceDE w:val="0"/>
        <w:autoSpaceDN w:val="0"/>
        <w:adjustRightInd w:val="0"/>
        <w:ind w:firstLine="709"/>
        <w:jc w:val="both"/>
      </w:pPr>
      <w:r>
        <w:t>-</w:t>
      </w:r>
      <w:r>
        <w:tab/>
      </w:r>
      <w:r w:rsidR="00204176" w:rsidRPr="00E80438">
        <w:t>риски, связанные с принятием на федеральном уровне решений, влияющих на увеличение расходных обязательств нижестоящих уровней;</w:t>
      </w:r>
    </w:p>
    <w:p w:rsidR="00E80438" w:rsidRDefault="00E80438" w:rsidP="00E80438">
      <w:pPr>
        <w:autoSpaceDE w:val="0"/>
        <w:autoSpaceDN w:val="0"/>
        <w:adjustRightInd w:val="0"/>
        <w:ind w:firstLine="709"/>
        <w:jc w:val="both"/>
      </w:pPr>
    </w:p>
    <w:p w:rsidR="00E80438" w:rsidRDefault="00E80438" w:rsidP="00E80438">
      <w:pPr>
        <w:autoSpaceDE w:val="0"/>
        <w:autoSpaceDN w:val="0"/>
        <w:adjustRightInd w:val="0"/>
        <w:ind w:firstLine="709"/>
        <w:jc w:val="both"/>
      </w:pPr>
    </w:p>
    <w:p w:rsidR="00E80438" w:rsidRPr="00E80438" w:rsidRDefault="00E80438" w:rsidP="00E80438">
      <w:pPr>
        <w:autoSpaceDE w:val="0"/>
        <w:autoSpaceDN w:val="0"/>
        <w:adjustRightInd w:val="0"/>
        <w:ind w:firstLine="709"/>
        <w:jc w:val="both"/>
      </w:pPr>
    </w:p>
    <w:p w:rsidR="00204176" w:rsidRPr="00E80438" w:rsidRDefault="00E80438" w:rsidP="00E80438">
      <w:pPr>
        <w:tabs>
          <w:tab w:val="left" w:pos="993"/>
        </w:tabs>
        <w:autoSpaceDE w:val="0"/>
        <w:autoSpaceDN w:val="0"/>
        <w:adjustRightInd w:val="0"/>
        <w:ind w:firstLine="709"/>
        <w:jc w:val="both"/>
      </w:pPr>
      <w:r>
        <w:t>-</w:t>
      </w:r>
      <w:r>
        <w:tab/>
      </w:r>
      <w:r w:rsidR="00204176" w:rsidRPr="00E80438">
        <w:t>риски, связанные с возникновением непредвиденных ситуаций форс-мажорного характера.</w:t>
      </w:r>
    </w:p>
    <w:p w:rsidR="00204176" w:rsidRPr="00E80438" w:rsidRDefault="00E80438" w:rsidP="00E80438">
      <w:pPr>
        <w:tabs>
          <w:tab w:val="left" w:pos="993"/>
        </w:tabs>
        <w:autoSpaceDE w:val="0"/>
        <w:autoSpaceDN w:val="0"/>
        <w:adjustRightInd w:val="0"/>
        <w:ind w:firstLine="709"/>
        <w:jc w:val="both"/>
      </w:pPr>
      <w:r>
        <w:t>3)</w:t>
      </w:r>
      <w:r>
        <w:tab/>
      </w:r>
      <w:r w:rsidR="00204176" w:rsidRPr="00E80438">
        <w:t>В части оптимизации муниципального долга и расходов на его обслуживание:</w:t>
      </w:r>
    </w:p>
    <w:p w:rsidR="00204176" w:rsidRPr="00E80438" w:rsidRDefault="00E80438" w:rsidP="00E80438">
      <w:pPr>
        <w:tabs>
          <w:tab w:val="left" w:pos="993"/>
        </w:tabs>
        <w:autoSpaceDE w:val="0"/>
        <w:autoSpaceDN w:val="0"/>
        <w:adjustRightInd w:val="0"/>
        <w:ind w:firstLine="709"/>
        <w:jc w:val="both"/>
        <w:rPr>
          <w:bCs/>
        </w:rPr>
      </w:pPr>
      <w:r>
        <w:rPr>
          <w:bCs/>
        </w:rPr>
        <w:t>-</w:t>
      </w:r>
      <w:r>
        <w:rPr>
          <w:bCs/>
        </w:rPr>
        <w:tab/>
      </w:r>
      <w:r w:rsidR="00204176" w:rsidRPr="00E80438">
        <w:rPr>
          <w:bCs/>
        </w:rPr>
        <w:t xml:space="preserve">риски, связанные с </w:t>
      </w:r>
      <w:proofErr w:type="spellStart"/>
      <w:r w:rsidR="00204176" w:rsidRPr="00E80438">
        <w:rPr>
          <w:bCs/>
        </w:rPr>
        <w:t>недостижением</w:t>
      </w:r>
      <w:proofErr w:type="spellEnd"/>
      <w:r w:rsidR="00204176" w:rsidRPr="00E80438">
        <w:rPr>
          <w:bCs/>
        </w:rPr>
        <w:t xml:space="preserve"> плановых показателей поступления налоговых и неналоговых доходов бюджета Беломорского муниципального округа Республики Карелия;</w:t>
      </w:r>
    </w:p>
    <w:p w:rsidR="00204176" w:rsidRPr="00E80438" w:rsidRDefault="00E80438" w:rsidP="00E80438">
      <w:pPr>
        <w:tabs>
          <w:tab w:val="left" w:pos="993"/>
        </w:tabs>
        <w:autoSpaceDE w:val="0"/>
        <w:autoSpaceDN w:val="0"/>
        <w:adjustRightInd w:val="0"/>
        <w:ind w:firstLine="709"/>
        <w:jc w:val="both"/>
        <w:rPr>
          <w:bCs/>
        </w:rPr>
      </w:pPr>
      <w:r>
        <w:rPr>
          <w:bCs/>
        </w:rPr>
        <w:t>-</w:t>
      </w:r>
      <w:r>
        <w:rPr>
          <w:bCs/>
        </w:rPr>
        <w:tab/>
      </w:r>
      <w:r w:rsidR="00204176" w:rsidRPr="00E80438">
        <w:rPr>
          <w:bCs/>
        </w:rPr>
        <w:t>риски, вызванные инфляционным давлением на текущие расходы;</w:t>
      </w:r>
    </w:p>
    <w:p w:rsidR="00204176" w:rsidRPr="00E80438" w:rsidRDefault="00E80438" w:rsidP="00E80438">
      <w:pPr>
        <w:tabs>
          <w:tab w:val="left" w:pos="993"/>
        </w:tabs>
        <w:autoSpaceDE w:val="0"/>
        <w:autoSpaceDN w:val="0"/>
        <w:adjustRightInd w:val="0"/>
        <w:ind w:firstLine="709"/>
        <w:jc w:val="both"/>
        <w:rPr>
          <w:bCs/>
        </w:rPr>
      </w:pPr>
      <w:r>
        <w:rPr>
          <w:bCs/>
        </w:rPr>
        <w:t>-</w:t>
      </w:r>
      <w:r>
        <w:rPr>
          <w:bCs/>
        </w:rPr>
        <w:tab/>
      </w:r>
      <w:r w:rsidR="00204176" w:rsidRPr="00E80438">
        <w:rPr>
          <w:bCs/>
        </w:rPr>
        <w:t>процентный риск – вероятность увеличения суммы расходов бюджета на обслуживание муниципального долга вследствие увеличения ключевой ставки;</w:t>
      </w:r>
    </w:p>
    <w:p w:rsidR="00204176" w:rsidRPr="00E80438" w:rsidRDefault="00E80438" w:rsidP="00E80438">
      <w:pPr>
        <w:tabs>
          <w:tab w:val="left" w:pos="993"/>
        </w:tabs>
        <w:autoSpaceDE w:val="0"/>
        <w:autoSpaceDN w:val="0"/>
        <w:adjustRightInd w:val="0"/>
        <w:ind w:firstLine="709"/>
        <w:jc w:val="both"/>
        <w:rPr>
          <w:bCs/>
        </w:rPr>
      </w:pPr>
      <w:r>
        <w:rPr>
          <w:bCs/>
        </w:rPr>
        <w:t>-</w:t>
      </w:r>
      <w:r>
        <w:rPr>
          <w:bCs/>
        </w:rPr>
        <w:tab/>
      </w:r>
      <w:r w:rsidR="00204176" w:rsidRPr="00E80438">
        <w:rPr>
          <w:bCs/>
        </w:rPr>
        <w:t>риск рефинансирования – вероятность невозможности осуществления новых заимствований на приемлемых условиях для погашения накопленного муниципального долга.</w:t>
      </w:r>
    </w:p>
    <w:p w:rsidR="00204176" w:rsidRDefault="00204176" w:rsidP="00E80438">
      <w:pPr>
        <w:autoSpaceDE w:val="0"/>
        <w:autoSpaceDN w:val="0"/>
        <w:adjustRightInd w:val="0"/>
        <w:ind w:firstLine="709"/>
        <w:jc w:val="both"/>
        <w:rPr>
          <w:bCs/>
        </w:rPr>
      </w:pPr>
      <w:r w:rsidRPr="00E80438">
        <w:rPr>
          <w:bCs/>
        </w:rPr>
        <w:t>Основными мерами, принимаемыми в отношении управления рисками, связанными с реализацией долговой политики Беломорского муниципального округа Республики Карелия являются как осуществление достоверного прогнозирования доходов местного бюджета, так и принятие взвешенных и экономически обоснованных решений по привлечению заемных средств на основе анализа перспектив рефинансирования имеющихся обязательств с использованием результатов мониторинга конъюнктуры долгового рынка.</w:t>
      </w:r>
    </w:p>
    <w:p w:rsidR="00E80438" w:rsidRPr="00E80438" w:rsidRDefault="00E80438" w:rsidP="00E80438">
      <w:pPr>
        <w:autoSpaceDE w:val="0"/>
        <w:autoSpaceDN w:val="0"/>
        <w:adjustRightInd w:val="0"/>
        <w:ind w:firstLine="709"/>
        <w:jc w:val="both"/>
        <w:rPr>
          <w:bCs/>
        </w:rPr>
      </w:pPr>
    </w:p>
    <w:p w:rsidR="00204176" w:rsidRPr="00E80438" w:rsidRDefault="00204176" w:rsidP="00E80438">
      <w:pPr>
        <w:autoSpaceDE w:val="0"/>
        <w:autoSpaceDN w:val="0"/>
        <w:adjustRightInd w:val="0"/>
        <w:jc w:val="center"/>
        <w:rPr>
          <w:b/>
        </w:rPr>
      </w:pPr>
      <w:r w:rsidRPr="00E80438">
        <w:rPr>
          <w:b/>
          <w:bCs/>
        </w:rPr>
        <w:t xml:space="preserve">4. </w:t>
      </w:r>
      <w:r w:rsidRPr="00E80438">
        <w:rPr>
          <w:b/>
        </w:rPr>
        <w:t>Методика оценки эффективности реализации Программы</w:t>
      </w:r>
    </w:p>
    <w:p w:rsidR="00E80438" w:rsidRDefault="00E80438" w:rsidP="00E80438">
      <w:pPr>
        <w:autoSpaceDE w:val="0"/>
        <w:autoSpaceDN w:val="0"/>
        <w:adjustRightInd w:val="0"/>
        <w:jc w:val="center"/>
        <w:rPr>
          <w:b/>
        </w:rPr>
      </w:pPr>
    </w:p>
    <w:p w:rsidR="00204176" w:rsidRDefault="00204176" w:rsidP="00C24C08">
      <w:pPr>
        <w:autoSpaceDE w:val="0"/>
        <w:autoSpaceDN w:val="0"/>
        <w:adjustRightInd w:val="0"/>
        <w:ind w:firstLine="709"/>
        <w:jc w:val="both"/>
        <w:rPr>
          <w:bCs/>
        </w:rPr>
      </w:pPr>
      <w:bookmarkStart w:id="1" w:name="_Hlk94794608"/>
      <w:r w:rsidRPr="004B2E6E">
        <w:rPr>
          <w:bCs/>
        </w:rPr>
        <w:t>Оценка эффективности реализации Программы проводится отделом бюджета по итогам ее реализации за отчетный финансовый год</w:t>
      </w:r>
      <w:bookmarkEnd w:id="1"/>
      <w:r w:rsidRPr="004B2E6E">
        <w:rPr>
          <w:bCs/>
        </w:rPr>
        <w:t>.</w:t>
      </w:r>
    </w:p>
    <w:p w:rsidR="00204176" w:rsidRDefault="00204176" w:rsidP="00C24C08">
      <w:pPr>
        <w:autoSpaceDE w:val="0"/>
        <w:autoSpaceDN w:val="0"/>
        <w:adjustRightInd w:val="0"/>
        <w:ind w:firstLine="709"/>
        <w:jc w:val="both"/>
        <w:rPr>
          <w:rFonts w:eastAsia="Calibri"/>
          <w:lang w:eastAsia="en-US"/>
        </w:rPr>
      </w:pPr>
    </w:p>
    <w:p w:rsidR="00204176" w:rsidRDefault="00204176" w:rsidP="00C24C08">
      <w:pPr>
        <w:autoSpaceDE w:val="0"/>
        <w:autoSpaceDN w:val="0"/>
        <w:adjustRightInd w:val="0"/>
        <w:ind w:firstLine="709"/>
        <w:jc w:val="both"/>
        <w:rPr>
          <w:rFonts w:eastAsia="Calibri"/>
          <w:lang w:eastAsia="en-US"/>
        </w:rPr>
      </w:pPr>
      <w:bookmarkStart w:id="2" w:name="_Hlk94794843"/>
      <w:r>
        <w:rPr>
          <w:rFonts w:eastAsia="Calibri"/>
          <w:lang w:eastAsia="en-US"/>
        </w:rPr>
        <w:t>Эффективность реализации Программы (ЭФ) рассчитывается по следующей формуле:</w:t>
      </w:r>
    </w:p>
    <w:p w:rsidR="00204176" w:rsidRDefault="00204176" w:rsidP="00204176">
      <w:pPr>
        <w:autoSpaceDE w:val="0"/>
        <w:autoSpaceDN w:val="0"/>
        <w:adjustRightInd w:val="0"/>
        <w:jc w:val="both"/>
        <w:outlineLvl w:val="0"/>
        <w:rPr>
          <w:rFonts w:eastAsia="Calibri"/>
          <w:lang w:eastAsia="en-US"/>
        </w:rPr>
      </w:pPr>
    </w:p>
    <w:p w:rsidR="00204176" w:rsidRDefault="00204176" w:rsidP="00C24C08">
      <w:pPr>
        <w:autoSpaceDE w:val="0"/>
        <w:autoSpaceDN w:val="0"/>
        <w:adjustRightInd w:val="0"/>
        <w:jc w:val="center"/>
        <w:rPr>
          <w:rFonts w:eastAsia="Calibri"/>
          <w:lang w:eastAsia="en-US"/>
        </w:rPr>
      </w:pPr>
      <w:r>
        <w:rPr>
          <w:rFonts w:eastAsia="Calibri"/>
          <w:lang w:eastAsia="en-US"/>
        </w:rPr>
        <w:t>ЭФ = СТ</w:t>
      </w:r>
      <w:r>
        <w:rPr>
          <w:rFonts w:eastAsia="Calibri"/>
          <w:vertAlign w:val="superscript"/>
          <w:lang w:eastAsia="en-US"/>
        </w:rPr>
        <w:t>БЭ</w:t>
      </w:r>
      <w:r>
        <w:rPr>
          <w:rFonts w:eastAsia="Calibri"/>
          <w:lang w:eastAsia="en-US"/>
        </w:rPr>
        <w:t xml:space="preserve"> </w:t>
      </w:r>
      <w:proofErr w:type="spellStart"/>
      <w:r>
        <w:rPr>
          <w:rFonts w:eastAsia="Calibri"/>
          <w:lang w:eastAsia="en-US"/>
        </w:rPr>
        <w:t>x</w:t>
      </w:r>
      <w:proofErr w:type="spellEnd"/>
      <w:r>
        <w:rPr>
          <w:rFonts w:eastAsia="Calibri"/>
          <w:lang w:eastAsia="en-US"/>
        </w:rPr>
        <w:t xml:space="preserve"> СТ</w:t>
      </w:r>
      <w:r>
        <w:rPr>
          <w:rFonts w:eastAsia="Calibri"/>
          <w:vertAlign w:val="superscript"/>
          <w:lang w:eastAsia="en-US"/>
        </w:rPr>
        <w:t>ЦИ</w:t>
      </w:r>
      <w:r>
        <w:rPr>
          <w:rFonts w:eastAsia="Calibri"/>
          <w:vertAlign w:val="subscript"/>
          <w:lang w:eastAsia="en-US"/>
        </w:rPr>
        <w:t>1</w:t>
      </w:r>
      <w:r>
        <w:rPr>
          <w:rFonts w:eastAsia="Calibri"/>
          <w:lang w:eastAsia="en-US"/>
        </w:rPr>
        <w:t xml:space="preserve"> </w:t>
      </w:r>
      <w:proofErr w:type="spellStart"/>
      <w:r>
        <w:rPr>
          <w:rFonts w:eastAsia="Calibri"/>
          <w:lang w:eastAsia="en-US"/>
        </w:rPr>
        <w:t>x</w:t>
      </w:r>
      <w:proofErr w:type="spellEnd"/>
      <w:r>
        <w:rPr>
          <w:rFonts w:eastAsia="Calibri"/>
          <w:lang w:eastAsia="en-US"/>
        </w:rPr>
        <w:t xml:space="preserve"> СТ</w:t>
      </w:r>
      <w:r>
        <w:rPr>
          <w:rFonts w:eastAsia="Calibri"/>
          <w:vertAlign w:val="superscript"/>
          <w:lang w:eastAsia="en-US"/>
        </w:rPr>
        <w:t>ЦИ</w:t>
      </w:r>
      <w:r>
        <w:rPr>
          <w:rFonts w:eastAsia="Calibri"/>
          <w:vertAlign w:val="subscript"/>
          <w:lang w:eastAsia="en-US"/>
        </w:rPr>
        <w:t>2</w:t>
      </w:r>
      <w:r>
        <w:rPr>
          <w:rFonts w:eastAsia="Calibri"/>
          <w:lang w:eastAsia="en-US"/>
        </w:rPr>
        <w:t xml:space="preserve"> </w:t>
      </w:r>
      <w:proofErr w:type="spellStart"/>
      <w:r>
        <w:rPr>
          <w:rFonts w:eastAsia="Calibri"/>
          <w:lang w:eastAsia="en-US"/>
        </w:rPr>
        <w:t>x</w:t>
      </w:r>
      <w:proofErr w:type="spellEnd"/>
      <w:r>
        <w:rPr>
          <w:rFonts w:eastAsia="Calibri"/>
          <w:lang w:eastAsia="en-US"/>
        </w:rPr>
        <w:t xml:space="preserve"> СТ</w:t>
      </w:r>
      <w:r>
        <w:rPr>
          <w:rFonts w:eastAsia="Calibri"/>
          <w:vertAlign w:val="superscript"/>
          <w:lang w:eastAsia="en-US"/>
        </w:rPr>
        <w:t>ЦИ</w:t>
      </w:r>
      <w:r>
        <w:rPr>
          <w:rFonts w:eastAsia="Calibri"/>
          <w:vertAlign w:val="subscript"/>
          <w:lang w:eastAsia="en-US"/>
        </w:rPr>
        <w:t>3</w:t>
      </w:r>
      <w:r>
        <w:rPr>
          <w:rFonts w:eastAsia="Calibri"/>
          <w:lang w:eastAsia="en-US"/>
        </w:rPr>
        <w:t>,</w:t>
      </w:r>
    </w:p>
    <w:p w:rsidR="00204176" w:rsidRDefault="00204176" w:rsidP="00C24C08">
      <w:pPr>
        <w:autoSpaceDE w:val="0"/>
        <w:autoSpaceDN w:val="0"/>
        <w:adjustRightInd w:val="0"/>
        <w:ind w:firstLine="709"/>
        <w:jc w:val="both"/>
        <w:rPr>
          <w:rFonts w:eastAsia="Calibri"/>
          <w:lang w:eastAsia="en-US"/>
        </w:rPr>
      </w:pPr>
      <w:r>
        <w:rPr>
          <w:rFonts w:eastAsia="Calibri"/>
          <w:lang w:eastAsia="en-US"/>
        </w:rPr>
        <w:t>где:</w:t>
      </w:r>
    </w:p>
    <w:p w:rsidR="00204176" w:rsidRDefault="00204176" w:rsidP="00C24C08">
      <w:pPr>
        <w:autoSpaceDE w:val="0"/>
        <w:autoSpaceDN w:val="0"/>
        <w:adjustRightInd w:val="0"/>
        <w:ind w:firstLine="709"/>
        <w:jc w:val="both"/>
        <w:rPr>
          <w:rFonts w:eastAsia="Calibri"/>
          <w:lang w:eastAsia="en-US"/>
        </w:rPr>
      </w:pPr>
      <w:r>
        <w:rPr>
          <w:rFonts w:eastAsia="Calibri"/>
          <w:lang w:eastAsia="en-US"/>
        </w:rPr>
        <w:t>СТ</w:t>
      </w:r>
      <w:r>
        <w:rPr>
          <w:rFonts w:eastAsia="Calibri"/>
          <w:vertAlign w:val="superscript"/>
          <w:lang w:eastAsia="en-US"/>
        </w:rPr>
        <w:t>БЭ</w:t>
      </w:r>
      <w:r>
        <w:rPr>
          <w:rFonts w:eastAsia="Calibri"/>
          <w:lang w:eastAsia="en-US"/>
        </w:rPr>
        <w:t xml:space="preserve"> - степень достижения объема бюджетного эффекта от реализации мероприятий Программы, рассчитываемая как отношение фактического объема бюджетного эффекта за отчетный год к плановому объему бюджетного эффекта, утвержденного Программой;</w:t>
      </w:r>
    </w:p>
    <w:p w:rsidR="00204176" w:rsidRDefault="00204176" w:rsidP="00C24C08">
      <w:pPr>
        <w:autoSpaceDE w:val="0"/>
        <w:autoSpaceDN w:val="0"/>
        <w:adjustRightInd w:val="0"/>
        <w:ind w:firstLine="709"/>
        <w:jc w:val="both"/>
        <w:rPr>
          <w:rFonts w:eastAsia="Calibri"/>
          <w:lang w:eastAsia="en-US"/>
        </w:rPr>
      </w:pPr>
      <w:r>
        <w:rPr>
          <w:rFonts w:eastAsia="Calibri"/>
          <w:lang w:eastAsia="en-US"/>
        </w:rPr>
        <w:t>СТ</w:t>
      </w:r>
      <w:r>
        <w:rPr>
          <w:rFonts w:eastAsia="Calibri"/>
          <w:vertAlign w:val="superscript"/>
          <w:lang w:eastAsia="en-US"/>
        </w:rPr>
        <w:t>ЦИ</w:t>
      </w:r>
      <w:r>
        <w:rPr>
          <w:rFonts w:eastAsia="Calibri"/>
          <w:vertAlign w:val="subscript"/>
          <w:lang w:eastAsia="en-US"/>
        </w:rPr>
        <w:t>1</w:t>
      </w:r>
      <w:r>
        <w:rPr>
          <w:rFonts w:eastAsia="Calibri"/>
          <w:lang w:eastAsia="en-US"/>
        </w:rPr>
        <w:t xml:space="preserve"> - степень выполнения ожидаемого конечного результата реализации Программы динамики налоговых и неналоговых доходов бюджета Беломорского муниципального округа Республики Карелия, рассчитываемая как отношение фактического значения целевого индикатора к плановому значению, утвержденному Программой.</w:t>
      </w:r>
    </w:p>
    <w:p w:rsidR="00204176" w:rsidRDefault="00204176" w:rsidP="00C24C08">
      <w:pPr>
        <w:autoSpaceDE w:val="0"/>
        <w:autoSpaceDN w:val="0"/>
        <w:adjustRightInd w:val="0"/>
        <w:ind w:firstLine="709"/>
        <w:jc w:val="both"/>
        <w:rPr>
          <w:rFonts w:eastAsia="Calibri"/>
          <w:lang w:eastAsia="en-US"/>
        </w:rPr>
      </w:pPr>
      <w:r>
        <w:rPr>
          <w:rFonts w:eastAsia="Calibri"/>
          <w:lang w:eastAsia="en-US"/>
        </w:rPr>
        <w:t>В случае если СТ</w:t>
      </w:r>
      <w:r>
        <w:rPr>
          <w:rFonts w:eastAsia="Calibri"/>
          <w:vertAlign w:val="superscript"/>
          <w:lang w:eastAsia="en-US"/>
        </w:rPr>
        <w:t>ЦИ</w:t>
      </w:r>
      <w:r>
        <w:rPr>
          <w:rFonts w:eastAsia="Calibri"/>
          <w:vertAlign w:val="subscript"/>
          <w:lang w:eastAsia="en-US"/>
        </w:rPr>
        <w:t>1</w:t>
      </w:r>
      <w:r>
        <w:rPr>
          <w:rFonts w:eastAsia="Calibri"/>
          <w:lang w:eastAsia="en-US"/>
        </w:rPr>
        <w:t>&gt;= 1, в расчете эффективности реализации Программы (ЭФ) значение СТ</w:t>
      </w:r>
      <w:r>
        <w:rPr>
          <w:rFonts w:eastAsia="Calibri"/>
          <w:vertAlign w:val="superscript"/>
          <w:lang w:eastAsia="en-US"/>
        </w:rPr>
        <w:t>ЦИ</w:t>
      </w:r>
      <w:r>
        <w:rPr>
          <w:rFonts w:eastAsia="Calibri"/>
          <w:vertAlign w:val="subscript"/>
          <w:lang w:eastAsia="en-US"/>
        </w:rPr>
        <w:t>1</w:t>
      </w:r>
      <w:r>
        <w:rPr>
          <w:rFonts w:eastAsia="Calibri"/>
          <w:lang w:eastAsia="en-US"/>
        </w:rPr>
        <w:t xml:space="preserve"> принимается равным 1;</w:t>
      </w:r>
    </w:p>
    <w:p w:rsidR="00204176" w:rsidRDefault="00204176" w:rsidP="00C24C08">
      <w:pPr>
        <w:autoSpaceDE w:val="0"/>
        <w:autoSpaceDN w:val="0"/>
        <w:adjustRightInd w:val="0"/>
        <w:ind w:firstLine="709"/>
        <w:jc w:val="both"/>
        <w:rPr>
          <w:rFonts w:eastAsia="Calibri"/>
          <w:lang w:eastAsia="en-US"/>
        </w:rPr>
      </w:pPr>
      <w:r>
        <w:rPr>
          <w:rFonts w:eastAsia="Calibri"/>
          <w:lang w:eastAsia="en-US"/>
        </w:rPr>
        <w:t>СТ</w:t>
      </w:r>
      <w:r>
        <w:rPr>
          <w:rFonts w:eastAsia="Calibri"/>
          <w:vertAlign w:val="superscript"/>
          <w:lang w:eastAsia="en-US"/>
        </w:rPr>
        <w:t>ЦИ</w:t>
      </w:r>
      <w:r>
        <w:rPr>
          <w:rFonts w:eastAsia="Calibri"/>
          <w:vertAlign w:val="subscript"/>
          <w:lang w:eastAsia="en-US"/>
        </w:rPr>
        <w:t>2</w:t>
      </w:r>
      <w:r>
        <w:rPr>
          <w:rFonts w:eastAsia="Calibri"/>
          <w:lang w:eastAsia="en-US"/>
        </w:rPr>
        <w:t xml:space="preserve"> - степень выполнения ожидаемого конечного результата реализации Программы - доли просроченной кредиторской задолженности в расходах бюджета Беломорского муниципального округа Республики Карелия, рассчитываемая как отношение планового значения ожидаемого конечного результата реализации Программы, утвержденного Программой, к фактическому значению;</w:t>
      </w:r>
    </w:p>
    <w:p w:rsidR="00204176" w:rsidRDefault="00204176" w:rsidP="00C24C08">
      <w:pPr>
        <w:autoSpaceDE w:val="0"/>
        <w:autoSpaceDN w:val="0"/>
        <w:adjustRightInd w:val="0"/>
        <w:ind w:firstLine="709"/>
        <w:jc w:val="both"/>
        <w:rPr>
          <w:rFonts w:eastAsia="Calibri"/>
          <w:lang w:eastAsia="en-US"/>
        </w:rPr>
      </w:pPr>
      <w:r>
        <w:rPr>
          <w:rFonts w:eastAsia="Calibri"/>
          <w:lang w:eastAsia="en-US"/>
        </w:rPr>
        <w:t>В случае если СТ</w:t>
      </w:r>
      <w:r>
        <w:rPr>
          <w:rFonts w:eastAsia="Calibri"/>
          <w:vertAlign w:val="superscript"/>
          <w:lang w:eastAsia="en-US"/>
        </w:rPr>
        <w:t>ЦИ</w:t>
      </w:r>
      <w:r>
        <w:rPr>
          <w:rFonts w:eastAsia="Calibri"/>
          <w:vertAlign w:val="subscript"/>
          <w:lang w:eastAsia="en-US"/>
        </w:rPr>
        <w:t>2</w:t>
      </w:r>
      <w:r>
        <w:rPr>
          <w:rFonts w:eastAsia="Calibri"/>
          <w:lang w:eastAsia="en-US"/>
        </w:rPr>
        <w:t>&gt;= 1, в расчете эффективности реализации Программы (ЭФ) значение принимается равным 1.</w:t>
      </w:r>
    </w:p>
    <w:p w:rsidR="00C24C08" w:rsidRDefault="00C24C08" w:rsidP="00C24C08">
      <w:pPr>
        <w:autoSpaceDE w:val="0"/>
        <w:autoSpaceDN w:val="0"/>
        <w:adjustRightInd w:val="0"/>
        <w:ind w:firstLine="709"/>
        <w:jc w:val="both"/>
        <w:rPr>
          <w:rFonts w:eastAsia="Calibri"/>
          <w:lang w:eastAsia="en-US"/>
        </w:rPr>
      </w:pPr>
    </w:p>
    <w:p w:rsidR="00C24C08" w:rsidRDefault="00C24C08" w:rsidP="00C24C08">
      <w:pPr>
        <w:autoSpaceDE w:val="0"/>
        <w:autoSpaceDN w:val="0"/>
        <w:adjustRightInd w:val="0"/>
        <w:ind w:firstLine="709"/>
        <w:jc w:val="both"/>
        <w:rPr>
          <w:rFonts w:eastAsia="Calibri"/>
          <w:lang w:eastAsia="en-US"/>
        </w:rPr>
      </w:pPr>
    </w:p>
    <w:p w:rsidR="00C24C08" w:rsidRDefault="00C24C08" w:rsidP="00C24C08">
      <w:pPr>
        <w:autoSpaceDE w:val="0"/>
        <w:autoSpaceDN w:val="0"/>
        <w:adjustRightInd w:val="0"/>
        <w:ind w:firstLine="709"/>
        <w:jc w:val="both"/>
        <w:rPr>
          <w:rFonts w:eastAsia="Calibri"/>
          <w:lang w:eastAsia="en-US"/>
        </w:rPr>
      </w:pPr>
    </w:p>
    <w:p w:rsidR="00C24C08" w:rsidRDefault="00C24C08" w:rsidP="00C24C08">
      <w:pPr>
        <w:autoSpaceDE w:val="0"/>
        <w:autoSpaceDN w:val="0"/>
        <w:adjustRightInd w:val="0"/>
        <w:ind w:firstLine="709"/>
        <w:jc w:val="both"/>
        <w:rPr>
          <w:rFonts w:eastAsia="Calibri"/>
          <w:lang w:eastAsia="en-US"/>
        </w:rPr>
      </w:pPr>
    </w:p>
    <w:p w:rsidR="00C24C08" w:rsidRDefault="00C24C08" w:rsidP="00C24C08">
      <w:pPr>
        <w:autoSpaceDE w:val="0"/>
        <w:autoSpaceDN w:val="0"/>
        <w:adjustRightInd w:val="0"/>
        <w:ind w:firstLine="709"/>
        <w:jc w:val="both"/>
        <w:rPr>
          <w:rFonts w:eastAsia="Calibri"/>
          <w:lang w:eastAsia="en-US"/>
        </w:rPr>
      </w:pPr>
    </w:p>
    <w:p w:rsidR="00C24C08" w:rsidRDefault="00C24C08" w:rsidP="00C24C08">
      <w:pPr>
        <w:autoSpaceDE w:val="0"/>
        <w:autoSpaceDN w:val="0"/>
        <w:adjustRightInd w:val="0"/>
        <w:ind w:firstLine="709"/>
        <w:jc w:val="both"/>
        <w:rPr>
          <w:rFonts w:eastAsia="Calibri"/>
          <w:lang w:eastAsia="en-US"/>
        </w:rPr>
      </w:pPr>
    </w:p>
    <w:p w:rsidR="00C24C08" w:rsidRDefault="00C24C08" w:rsidP="00C24C08">
      <w:pPr>
        <w:autoSpaceDE w:val="0"/>
        <w:autoSpaceDN w:val="0"/>
        <w:adjustRightInd w:val="0"/>
        <w:ind w:firstLine="709"/>
        <w:jc w:val="both"/>
        <w:rPr>
          <w:rFonts w:eastAsia="Calibri"/>
          <w:lang w:eastAsia="en-US"/>
        </w:rPr>
      </w:pPr>
    </w:p>
    <w:p w:rsidR="00204176" w:rsidRDefault="00204176" w:rsidP="00C24C08">
      <w:pPr>
        <w:autoSpaceDE w:val="0"/>
        <w:autoSpaceDN w:val="0"/>
        <w:adjustRightInd w:val="0"/>
        <w:ind w:firstLine="709"/>
        <w:jc w:val="both"/>
        <w:rPr>
          <w:rFonts w:eastAsia="Calibri"/>
          <w:lang w:eastAsia="en-US"/>
        </w:rPr>
      </w:pPr>
      <w:r>
        <w:rPr>
          <w:rFonts w:eastAsia="Calibri"/>
          <w:lang w:eastAsia="en-US"/>
        </w:rPr>
        <w:t>СТ</w:t>
      </w:r>
      <w:r>
        <w:rPr>
          <w:rFonts w:eastAsia="Calibri"/>
          <w:vertAlign w:val="superscript"/>
          <w:lang w:eastAsia="en-US"/>
        </w:rPr>
        <w:t>ЦИ</w:t>
      </w:r>
      <w:r>
        <w:rPr>
          <w:rFonts w:eastAsia="Calibri"/>
          <w:vertAlign w:val="subscript"/>
          <w:lang w:eastAsia="en-US"/>
        </w:rPr>
        <w:t>3</w:t>
      </w:r>
      <w:r>
        <w:rPr>
          <w:rFonts w:eastAsia="Calibri"/>
          <w:lang w:eastAsia="en-US"/>
        </w:rPr>
        <w:t xml:space="preserve"> - степень выполнения ожидаемого конечного результата реализации Программы - отношения муниципального долга Беломорского муниципального округа Республики Карелия к сумме налоговых и неналоговых доходов бюджета Беломорского муниципального округа Республики Карелия без учета безвозмездных поступлений, рассчитываемая как отношение планового значения ожидаемого конечного результата реализации Программы, утвержденного Программой, к фактическому значению.</w:t>
      </w:r>
    </w:p>
    <w:p w:rsidR="00204176" w:rsidRDefault="00204176" w:rsidP="00C24C08">
      <w:pPr>
        <w:autoSpaceDE w:val="0"/>
        <w:autoSpaceDN w:val="0"/>
        <w:adjustRightInd w:val="0"/>
        <w:ind w:firstLine="709"/>
        <w:jc w:val="both"/>
        <w:rPr>
          <w:rFonts w:eastAsia="Calibri"/>
          <w:lang w:eastAsia="en-US"/>
        </w:rPr>
      </w:pPr>
      <w:r>
        <w:rPr>
          <w:rFonts w:eastAsia="Calibri"/>
          <w:lang w:eastAsia="en-US"/>
        </w:rPr>
        <w:t>В случае если СТ</w:t>
      </w:r>
      <w:r>
        <w:rPr>
          <w:rFonts w:eastAsia="Calibri"/>
          <w:vertAlign w:val="superscript"/>
          <w:lang w:eastAsia="en-US"/>
        </w:rPr>
        <w:t>ЦИ</w:t>
      </w:r>
      <w:r>
        <w:rPr>
          <w:rFonts w:eastAsia="Calibri"/>
          <w:vertAlign w:val="subscript"/>
          <w:lang w:eastAsia="en-US"/>
        </w:rPr>
        <w:t>3</w:t>
      </w:r>
      <w:r>
        <w:rPr>
          <w:rFonts w:eastAsia="Calibri"/>
          <w:lang w:eastAsia="en-US"/>
        </w:rPr>
        <w:t>&gt;= 1, в расчете эффективности реализации Программы (ЭФ) значение СТ</w:t>
      </w:r>
      <w:r>
        <w:rPr>
          <w:rFonts w:eastAsia="Calibri"/>
          <w:vertAlign w:val="superscript"/>
          <w:lang w:eastAsia="en-US"/>
        </w:rPr>
        <w:t>ЦИ</w:t>
      </w:r>
      <w:r>
        <w:rPr>
          <w:rFonts w:eastAsia="Calibri"/>
          <w:vertAlign w:val="subscript"/>
          <w:lang w:eastAsia="en-US"/>
        </w:rPr>
        <w:t>3</w:t>
      </w:r>
      <w:r>
        <w:rPr>
          <w:rFonts w:eastAsia="Calibri"/>
          <w:lang w:eastAsia="en-US"/>
        </w:rPr>
        <w:t xml:space="preserve"> принимается равным 1.</w:t>
      </w:r>
    </w:p>
    <w:p w:rsidR="00C24C08" w:rsidRDefault="00C24C08" w:rsidP="00C24C08">
      <w:pPr>
        <w:autoSpaceDE w:val="0"/>
        <w:autoSpaceDN w:val="0"/>
        <w:adjustRightInd w:val="0"/>
        <w:ind w:firstLine="709"/>
        <w:jc w:val="both"/>
        <w:rPr>
          <w:rFonts w:eastAsia="Calibri"/>
          <w:lang w:eastAsia="en-US"/>
        </w:rPr>
      </w:pPr>
    </w:p>
    <w:p w:rsidR="00204176" w:rsidRPr="00F5416D" w:rsidRDefault="00204176" w:rsidP="00C24C08">
      <w:pPr>
        <w:autoSpaceDE w:val="0"/>
        <w:autoSpaceDN w:val="0"/>
        <w:adjustRightInd w:val="0"/>
        <w:ind w:firstLine="709"/>
        <w:jc w:val="both"/>
      </w:pPr>
      <w:r w:rsidRPr="00F5416D">
        <w:t>По результатам ежегодной оценки эффективности реализации Программы присваивается</w:t>
      </w:r>
      <w:bookmarkEnd w:id="2"/>
      <w:r w:rsidRPr="00F5416D">
        <w:t xml:space="preserve"> соответствующий уровень эффективности реализации Программы:</w:t>
      </w:r>
    </w:p>
    <w:p w:rsidR="00204176" w:rsidRPr="00F5416D" w:rsidRDefault="00204176" w:rsidP="00204176">
      <w:pPr>
        <w:autoSpaceDE w:val="0"/>
        <w:autoSpaceDN w:val="0"/>
        <w:adjustRightInd w:val="0"/>
        <w:ind w:firstLine="540"/>
        <w:jc w:val="both"/>
        <w:outlineLvl w:val="0"/>
      </w:pPr>
    </w:p>
    <w:tbl>
      <w:tblPr>
        <w:tblW w:w="0" w:type="auto"/>
        <w:tblInd w:w="-1" w:type="dxa"/>
        <w:tblLayout w:type="fixed"/>
        <w:tblCellMar>
          <w:top w:w="102" w:type="dxa"/>
          <w:left w:w="62" w:type="dxa"/>
          <w:bottom w:w="102" w:type="dxa"/>
          <w:right w:w="62" w:type="dxa"/>
        </w:tblCellMar>
        <w:tblLook w:val="0000"/>
      </w:tblPr>
      <w:tblGrid>
        <w:gridCol w:w="5308"/>
        <w:gridCol w:w="4111"/>
      </w:tblGrid>
      <w:tr w:rsidR="00204176" w:rsidRPr="009B38B1" w:rsidTr="0080586B">
        <w:tc>
          <w:tcPr>
            <w:tcW w:w="5308" w:type="dxa"/>
            <w:tcBorders>
              <w:top w:val="single" w:sz="4" w:space="0" w:color="auto"/>
              <w:left w:val="single" w:sz="4" w:space="0" w:color="auto"/>
              <w:bottom w:val="single" w:sz="4" w:space="0" w:color="auto"/>
              <w:right w:val="single" w:sz="4" w:space="0" w:color="auto"/>
            </w:tcBorders>
            <w:vAlign w:val="center"/>
          </w:tcPr>
          <w:p w:rsidR="00204176" w:rsidRPr="009B38B1" w:rsidRDefault="00204176" w:rsidP="0080586B">
            <w:pPr>
              <w:autoSpaceDE w:val="0"/>
              <w:autoSpaceDN w:val="0"/>
              <w:adjustRightInd w:val="0"/>
              <w:jc w:val="center"/>
            </w:pPr>
            <w:r w:rsidRPr="009B38B1">
              <w:t>Численное значение оценки эффективности реализации Программы (</w:t>
            </w:r>
            <w:r>
              <w:rPr>
                <w:rFonts w:eastAsia="Calibri"/>
                <w:lang w:eastAsia="en-US"/>
              </w:rPr>
              <w:t>ЭФ</w:t>
            </w:r>
            <w:r w:rsidRPr="009B38B1">
              <w:t xml:space="preserve">) </w:t>
            </w:r>
          </w:p>
        </w:tc>
        <w:tc>
          <w:tcPr>
            <w:tcW w:w="4111" w:type="dxa"/>
            <w:tcBorders>
              <w:top w:val="single" w:sz="4" w:space="0" w:color="auto"/>
              <w:left w:val="single" w:sz="4" w:space="0" w:color="auto"/>
              <w:bottom w:val="single" w:sz="4" w:space="0" w:color="auto"/>
              <w:right w:val="single" w:sz="4" w:space="0" w:color="auto"/>
            </w:tcBorders>
            <w:vAlign w:val="center"/>
          </w:tcPr>
          <w:p w:rsidR="00204176" w:rsidRPr="009B38B1" w:rsidRDefault="00204176" w:rsidP="0080586B">
            <w:pPr>
              <w:autoSpaceDE w:val="0"/>
              <w:autoSpaceDN w:val="0"/>
              <w:adjustRightInd w:val="0"/>
              <w:jc w:val="center"/>
            </w:pPr>
            <w:r w:rsidRPr="009B38B1">
              <w:t>Уровень эффективности реализации Программы</w:t>
            </w:r>
          </w:p>
        </w:tc>
      </w:tr>
      <w:tr w:rsidR="00204176" w:rsidRPr="009B38B1" w:rsidTr="0080586B">
        <w:tc>
          <w:tcPr>
            <w:tcW w:w="5308" w:type="dxa"/>
            <w:tcBorders>
              <w:top w:val="single" w:sz="4" w:space="0" w:color="auto"/>
              <w:left w:val="single" w:sz="4" w:space="0" w:color="auto"/>
              <w:bottom w:val="single" w:sz="4" w:space="0" w:color="auto"/>
              <w:right w:val="single" w:sz="4" w:space="0" w:color="auto"/>
            </w:tcBorders>
            <w:vAlign w:val="center"/>
          </w:tcPr>
          <w:p w:rsidR="00204176" w:rsidRPr="009B38B1" w:rsidRDefault="00204176" w:rsidP="00C24C08">
            <w:pPr>
              <w:autoSpaceDE w:val="0"/>
              <w:autoSpaceDN w:val="0"/>
              <w:adjustRightInd w:val="0"/>
              <w:jc w:val="left"/>
            </w:pPr>
            <w:r>
              <w:rPr>
                <w:rFonts w:eastAsia="Calibri"/>
                <w:lang w:eastAsia="en-US"/>
              </w:rPr>
              <w:t>ЭФ</w:t>
            </w:r>
            <w:bookmarkStart w:id="3" w:name="_Hlk94795484"/>
            <w:bookmarkStart w:id="4" w:name="_GoBack"/>
            <w:r w:rsidRPr="009B38B1">
              <w:t>≥ 0,95</w:t>
            </w:r>
            <w:bookmarkEnd w:id="3"/>
            <w:bookmarkEnd w:id="4"/>
          </w:p>
        </w:tc>
        <w:tc>
          <w:tcPr>
            <w:tcW w:w="4111" w:type="dxa"/>
            <w:tcBorders>
              <w:top w:val="single" w:sz="4" w:space="0" w:color="auto"/>
              <w:left w:val="single" w:sz="4" w:space="0" w:color="auto"/>
              <w:bottom w:val="single" w:sz="4" w:space="0" w:color="auto"/>
              <w:right w:val="single" w:sz="4" w:space="0" w:color="auto"/>
            </w:tcBorders>
            <w:vAlign w:val="center"/>
          </w:tcPr>
          <w:p w:rsidR="00204176" w:rsidRPr="009B38B1" w:rsidRDefault="00204176" w:rsidP="00C24C08">
            <w:pPr>
              <w:autoSpaceDE w:val="0"/>
              <w:autoSpaceDN w:val="0"/>
              <w:adjustRightInd w:val="0"/>
              <w:jc w:val="left"/>
            </w:pPr>
            <w:r w:rsidRPr="009B38B1">
              <w:t>высокая эффективность</w:t>
            </w:r>
          </w:p>
        </w:tc>
      </w:tr>
      <w:tr w:rsidR="00204176" w:rsidRPr="009B38B1" w:rsidTr="0080586B">
        <w:tc>
          <w:tcPr>
            <w:tcW w:w="5308" w:type="dxa"/>
            <w:tcBorders>
              <w:top w:val="single" w:sz="4" w:space="0" w:color="auto"/>
              <w:left w:val="single" w:sz="4" w:space="0" w:color="auto"/>
              <w:bottom w:val="single" w:sz="4" w:space="0" w:color="auto"/>
              <w:right w:val="single" w:sz="4" w:space="0" w:color="auto"/>
            </w:tcBorders>
            <w:vAlign w:val="center"/>
          </w:tcPr>
          <w:p w:rsidR="00204176" w:rsidRPr="009B38B1" w:rsidRDefault="00204176" w:rsidP="00C24C08">
            <w:pPr>
              <w:autoSpaceDE w:val="0"/>
              <w:autoSpaceDN w:val="0"/>
              <w:adjustRightInd w:val="0"/>
              <w:jc w:val="left"/>
            </w:pPr>
            <w:r w:rsidRPr="009B38B1">
              <w:t>0,95 &gt;</w:t>
            </w:r>
            <w:r>
              <w:rPr>
                <w:rFonts w:eastAsia="Calibri"/>
                <w:lang w:eastAsia="en-US"/>
              </w:rPr>
              <w:t>ЭФ</w:t>
            </w:r>
            <w:r w:rsidRPr="009B38B1">
              <w:t xml:space="preserve"> ≥ 0,8</w:t>
            </w:r>
          </w:p>
        </w:tc>
        <w:tc>
          <w:tcPr>
            <w:tcW w:w="4111" w:type="dxa"/>
            <w:tcBorders>
              <w:top w:val="single" w:sz="4" w:space="0" w:color="auto"/>
              <w:left w:val="single" w:sz="4" w:space="0" w:color="auto"/>
              <w:bottom w:val="single" w:sz="4" w:space="0" w:color="auto"/>
              <w:right w:val="single" w:sz="4" w:space="0" w:color="auto"/>
            </w:tcBorders>
            <w:vAlign w:val="center"/>
          </w:tcPr>
          <w:p w:rsidR="00204176" w:rsidRPr="009B38B1" w:rsidRDefault="00204176" w:rsidP="00C24C08">
            <w:pPr>
              <w:autoSpaceDE w:val="0"/>
              <w:autoSpaceDN w:val="0"/>
              <w:adjustRightInd w:val="0"/>
              <w:jc w:val="left"/>
            </w:pPr>
            <w:r w:rsidRPr="009B38B1">
              <w:t>достаточная эффективность</w:t>
            </w:r>
          </w:p>
        </w:tc>
      </w:tr>
      <w:tr w:rsidR="00204176" w:rsidRPr="009B38B1" w:rsidTr="0080586B">
        <w:tc>
          <w:tcPr>
            <w:tcW w:w="5308" w:type="dxa"/>
            <w:tcBorders>
              <w:top w:val="single" w:sz="4" w:space="0" w:color="auto"/>
              <w:left w:val="single" w:sz="4" w:space="0" w:color="auto"/>
              <w:bottom w:val="single" w:sz="4" w:space="0" w:color="auto"/>
              <w:right w:val="single" w:sz="4" w:space="0" w:color="auto"/>
            </w:tcBorders>
            <w:vAlign w:val="center"/>
          </w:tcPr>
          <w:p w:rsidR="00204176" w:rsidRPr="009B38B1" w:rsidRDefault="00204176" w:rsidP="00C24C08">
            <w:pPr>
              <w:autoSpaceDE w:val="0"/>
              <w:autoSpaceDN w:val="0"/>
              <w:adjustRightInd w:val="0"/>
              <w:jc w:val="left"/>
            </w:pPr>
            <w:r w:rsidRPr="009B38B1">
              <w:t>0,8 &gt;</w:t>
            </w:r>
            <w:r>
              <w:rPr>
                <w:rFonts w:eastAsia="Calibri"/>
                <w:lang w:eastAsia="en-US"/>
              </w:rPr>
              <w:t>ЭФ</w:t>
            </w:r>
            <w:r w:rsidRPr="009B38B1">
              <w:t xml:space="preserve"> ≥ 0,6</w:t>
            </w:r>
          </w:p>
        </w:tc>
        <w:tc>
          <w:tcPr>
            <w:tcW w:w="4111" w:type="dxa"/>
            <w:tcBorders>
              <w:top w:val="single" w:sz="4" w:space="0" w:color="auto"/>
              <w:left w:val="single" w:sz="4" w:space="0" w:color="auto"/>
              <w:bottom w:val="single" w:sz="4" w:space="0" w:color="auto"/>
              <w:right w:val="single" w:sz="4" w:space="0" w:color="auto"/>
            </w:tcBorders>
            <w:vAlign w:val="center"/>
          </w:tcPr>
          <w:p w:rsidR="00204176" w:rsidRPr="009B38B1" w:rsidRDefault="00204176" w:rsidP="00C24C08">
            <w:pPr>
              <w:autoSpaceDE w:val="0"/>
              <w:autoSpaceDN w:val="0"/>
              <w:adjustRightInd w:val="0"/>
              <w:jc w:val="left"/>
            </w:pPr>
            <w:r w:rsidRPr="009B38B1">
              <w:t>средняя эффективность</w:t>
            </w:r>
          </w:p>
        </w:tc>
      </w:tr>
      <w:tr w:rsidR="00204176" w:rsidRPr="009B38B1" w:rsidTr="0080586B">
        <w:tc>
          <w:tcPr>
            <w:tcW w:w="5308" w:type="dxa"/>
            <w:tcBorders>
              <w:top w:val="single" w:sz="4" w:space="0" w:color="auto"/>
              <w:left w:val="single" w:sz="4" w:space="0" w:color="auto"/>
              <w:bottom w:val="single" w:sz="4" w:space="0" w:color="auto"/>
              <w:right w:val="single" w:sz="4" w:space="0" w:color="auto"/>
            </w:tcBorders>
            <w:vAlign w:val="center"/>
          </w:tcPr>
          <w:p w:rsidR="00204176" w:rsidRPr="009B38B1" w:rsidRDefault="00204176" w:rsidP="00C24C08">
            <w:pPr>
              <w:autoSpaceDE w:val="0"/>
              <w:autoSpaceDN w:val="0"/>
              <w:adjustRightInd w:val="0"/>
              <w:jc w:val="left"/>
            </w:pPr>
            <w:r>
              <w:rPr>
                <w:rFonts w:eastAsia="Calibri"/>
                <w:lang w:eastAsia="en-US"/>
              </w:rPr>
              <w:t>ЭФ</w:t>
            </w:r>
            <w:r w:rsidRPr="009B38B1">
              <w:t>&lt; 0,6</w:t>
            </w:r>
          </w:p>
        </w:tc>
        <w:tc>
          <w:tcPr>
            <w:tcW w:w="4111" w:type="dxa"/>
            <w:tcBorders>
              <w:top w:val="single" w:sz="4" w:space="0" w:color="auto"/>
              <w:left w:val="single" w:sz="4" w:space="0" w:color="auto"/>
              <w:bottom w:val="single" w:sz="4" w:space="0" w:color="auto"/>
              <w:right w:val="single" w:sz="4" w:space="0" w:color="auto"/>
            </w:tcBorders>
            <w:vAlign w:val="center"/>
          </w:tcPr>
          <w:p w:rsidR="00204176" w:rsidRPr="009B38B1" w:rsidRDefault="00204176" w:rsidP="00C24C08">
            <w:pPr>
              <w:autoSpaceDE w:val="0"/>
              <w:autoSpaceDN w:val="0"/>
              <w:adjustRightInd w:val="0"/>
              <w:jc w:val="left"/>
            </w:pPr>
            <w:r w:rsidRPr="009B38B1">
              <w:t>низкая эффективность</w:t>
            </w:r>
          </w:p>
        </w:tc>
      </w:tr>
    </w:tbl>
    <w:p w:rsidR="00204176" w:rsidRPr="004B2E6E" w:rsidRDefault="00204176" w:rsidP="00204176">
      <w:pPr>
        <w:autoSpaceDE w:val="0"/>
        <w:autoSpaceDN w:val="0"/>
        <w:adjustRightInd w:val="0"/>
        <w:spacing w:before="120"/>
        <w:jc w:val="center"/>
        <w:rPr>
          <w:b/>
          <w:bCs/>
        </w:rPr>
      </w:pPr>
    </w:p>
    <w:p w:rsidR="00204176" w:rsidRDefault="00204176">
      <w:pPr>
        <w:tabs>
          <w:tab w:val="left" w:pos="9356"/>
        </w:tabs>
        <w:ind w:firstLine="709"/>
        <w:jc w:val="both"/>
      </w:pPr>
    </w:p>
    <w:sectPr w:rsidR="00204176" w:rsidSect="00204176">
      <w:type w:val="continuous"/>
      <w:pgSz w:w="11906" w:h="16838"/>
      <w:pgMar w:top="28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65B68634"/>
    <w:name w:val="WW8Num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2E77933"/>
    <w:multiLevelType w:val="multilevel"/>
    <w:tmpl w:val="0FD84D7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58F7FE5"/>
    <w:multiLevelType w:val="multilevel"/>
    <w:tmpl w:val="7180A47C"/>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842DC1"/>
    <w:multiLevelType w:val="hybridMultilevel"/>
    <w:tmpl w:val="1F1CCD7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2B977555"/>
    <w:multiLevelType w:val="multilevel"/>
    <w:tmpl w:val="3154C0E4"/>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34B3033C"/>
    <w:multiLevelType w:val="hybridMultilevel"/>
    <w:tmpl w:val="06204B1A"/>
    <w:lvl w:ilvl="0" w:tplc="3BDE10D4">
      <w:start w:val="1"/>
      <w:numFmt w:val="decimal"/>
      <w:lvlText w:val="%1."/>
      <w:lvlJc w:val="left"/>
      <w:pPr>
        <w:ind w:left="720" w:hanging="360"/>
      </w:pPr>
      <w:rPr>
        <w:rFonts w:eastAsiaTheme="minorHAns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5EE2FE3"/>
    <w:multiLevelType w:val="multilevel"/>
    <w:tmpl w:val="BD004A66"/>
    <w:lvl w:ilvl="0">
      <w:start w:val="1"/>
      <w:numFmt w:val="decimal"/>
      <w:lvlText w:val="%1."/>
      <w:lvlJc w:val="left"/>
      <w:pPr>
        <w:ind w:left="1788" w:hanging="360"/>
      </w:pPr>
      <w:rPr>
        <w:rFonts w:hint="default"/>
      </w:rPr>
    </w:lvl>
    <w:lvl w:ilvl="1">
      <w:start w:val="1"/>
      <w:numFmt w:val="decimal"/>
      <w:isLgl/>
      <w:lvlText w:val="%1.%2."/>
      <w:lvlJc w:val="left"/>
      <w:pPr>
        <w:ind w:left="1495" w:hanging="36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148"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508" w:hanging="1080"/>
      </w:pPr>
      <w:rPr>
        <w:rFonts w:hint="default"/>
      </w:rPr>
    </w:lvl>
    <w:lvl w:ilvl="6">
      <w:start w:val="1"/>
      <w:numFmt w:val="decimal"/>
      <w:isLgl/>
      <w:lvlText w:val="%1.%2.%3.%4.%5.%6.%7."/>
      <w:lvlJc w:val="left"/>
      <w:pPr>
        <w:ind w:left="2868" w:hanging="1440"/>
      </w:pPr>
      <w:rPr>
        <w:rFonts w:hint="default"/>
      </w:rPr>
    </w:lvl>
    <w:lvl w:ilvl="7">
      <w:start w:val="1"/>
      <w:numFmt w:val="decimal"/>
      <w:isLgl/>
      <w:lvlText w:val="%1.%2.%3.%4.%5.%6.%7.%8."/>
      <w:lvlJc w:val="left"/>
      <w:pPr>
        <w:ind w:left="2868" w:hanging="1440"/>
      </w:pPr>
      <w:rPr>
        <w:rFonts w:hint="default"/>
      </w:rPr>
    </w:lvl>
    <w:lvl w:ilvl="8">
      <w:start w:val="1"/>
      <w:numFmt w:val="decimal"/>
      <w:isLgl/>
      <w:lvlText w:val="%1.%2.%3.%4.%5.%6.%7.%8.%9."/>
      <w:lvlJc w:val="left"/>
      <w:pPr>
        <w:ind w:left="3228" w:hanging="1800"/>
      </w:pPr>
      <w:rPr>
        <w:rFonts w:hint="default"/>
      </w:rPr>
    </w:lvl>
  </w:abstractNum>
  <w:abstractNum w:abstractNumId="7">
    <w:nsid w:val="38F601CB"/>
    <w:multiLevelType w:val="multilevel"/>
    <w:tmpl w:val="1EAAA2AC"/>
    <w:lvl w:ilvl="0">
      <w:start w:val="1"/>
      <w:numFmt w:val="upperRoman"/>
      <w:lvlText w:val="%1."/>
      <w:lvlJc w:val="left"/>
      <w:pPr>
        <w:ind w:left="1428" w:hanging="72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1" w:hanging="72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1793" w:hanging="108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155" w:hanging="1440"/>
      </w:pPr>
      <w:rPr>
        <w:rFonts w:hint="default"/>
      </w:rPr>
    </w:lvl>
    <w:lvl w:ilvl="8">
      <w:start w:val="1"/>
      <w:numFmt w:val="decimal"/>
      <w:isLgl/>
      <w:lvlText w:val="%1.%2.%3.%4.%5.%6.%7.%8.%9"/>
      <w:lvlJc w:val="left"/>
      <w:pPr>
        <w:ind w:left="2516" w:hanging="1800"/>
      </w:pPr>
      <w:rPr>
        <w:rFonts w:hint="default"/>
      </w:rPr>
    </w:lvl>
  </w:abstractNum>
  <w:abstractNum w:abstractNumId="8">
    <w:nsid w:val="4A1D7010"/>
    <w:multiLevelType w:val="hybridMultilevel"/>
    <w:tmpl w:val="8E5CC09E"/>
    <w:lvl w:ilvl="0" w:tplc="FFFFFFFF">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5CF44D18"/>
    <w:multiLevelType w:val="hybridMultilevel"/>
    <w:tmpl w:val="2CDEB7A6"/>
    <w:lvl w:ilvl="0" w:tplc="2A6A679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nsid w:val="5F8B2F34"/>
    <w:multiLevelType w:val="multilevel"/>
    <w:tmpl w:val="43C073EA"/>
    <w:lvl w:ilvl="0">
      <w:start w:val="5"/>
      <w:numFmt w:val="upperRoman"/>
      <w:lvlText w:val="%1."/>
      <w:lvlJc w:val="left"/>
      <w:pPr>
        <w:ind w:left="1428" w:hanging="72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32" w:hanging="720"/>
      </w:pPr>
      <w:rPr>
        <w:rFonts w:hint="default"/>
      </w:rPr>
    </w:lvl>
    <w:lvl w:ilvl="3">
      <w:start w:val="1"/>
      <w:numFmt w:val="decimal"/>
      <w:isLgl/>
      <w:lvlText w:val="%1.%2.%3.%4."/>
      <w:lvlJc w:val="left"/>
      <w:pPr>
        <w:ind w:left="1434" w:hanging="720"/>
      </w:pPr>
      <w:rPr>
        <w:rFonts w:hint="default"/>
      </w:rPr>
    </w:lvl>
    <w:lvl w:ilvl="4">
      <w:start w:val="1"/>
      <w:numFmt w:val="decimal"/>
      <w:isLgl/>
      <w:lvlText w:val="%1.%2.%3.%4.%5."/>
      <w:lvlJc w:val="left"/>
      <w:pPr>
        <w:ind w:left="1796" w:hanging="1080"/>
      </w:pPr>
      <w:rPr>
        <w:rFonts w:hint="default"/>
      </w:rPr>
    </w:lvl>
    <w:lvl w:ilvl="5">
      <w:start w:val="1"/>
      <w:numFmt w:val="decimal"/>
      <w:isLgl/>
      <w:lvlText w:val="%1.%2.%3.%4.%5.%6."/>
      <w:lvlJc w:val="left"/>
      <w:pPr>
        <w:ind w:left="1798"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2" w:hanging="1440"/>
      </w:pPr>
      <w:rPr>
        <w:rFonts w:hint="default"/>
      </w:rPr>
    </w:lvl>
    <w:lvl w:ilvl="8">
      <w:start w:val="1"/>
      <w:numFmt w:val="decimal"/>
      <w:isLgl/>
      <w:lvlText w:val="%1.%2.%3.%4.%5.%6.%7.%8.%9."/>
      <w:lvlJc w:val="left"/>
      <w:pPr>
        <w:ind w:left="2524" w:hanging="1800"/>
      </w:pPr>
      <w:rPr>
        <w:rFonts w:hint="default"/>
      </w:rPr>
    </w:lvl>
  </w:abstractNum>
  <w:num w:numId="1">
    <w:abstractNumId w:val="2"/>
  </w:num>
  <w:num w:numId="2">
    <w:abstractNumId w:val="7"/>
  </w:num>
  <w:num w:numId="3">
    <w:abstractNumId w:val="6"/>
  </w:num>
  <w:num w:numId="4">
    <w:abstractNumId w:val="1"/>
  </w:num>
  <w:num w:numId="5">
    <w:abstractNumId w:val="4"/>
  </w:num>
  <w:num w:numId="6">
    <w:abstractNumId w:val="10"/>
  </w:num>
  <w:num w:numId="7">
    <w:abstractNumId w:val="5"/>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20"/>
  <w:displayHorizontalDrawingGridEvery w:val="2"/>
  <w:characterSpacingControl w:val="doNotCompress"/>
  <w:compat/>
  <w:rsids>
    <w:rsidRoot w:val="00CA78BD"/>
    <w:rsid w:val="00002646"/>
    <w:rsid w:val="00011183"/>
    <w:rsid w:val="00015F9A"/>
    <w:rsid w:val="00016FD6"/>
    <w:rsid w:val="00017F4E"/>
    <w:rsid w:val="00023F78"/>
    <w:rsid w:val="00030BA2"/>
    <w:rsid w:val="0003179B"/>
    <w:rsid w:val="000356C7"/>
    <w:rsid w:val="000449D0"/>
    <w:rsid w:val="0005525E"/>
    <w:rsid w:val="00061014"/>
    <w:rsid w:val="000643C5"/>
    <w:rsid w:val="00065BDE"/>
    <w:rsid w:val="00065D63"/>
    <w:rsid w:val="00073CFF"/>
    <w:rsid w:val="00075D9E"/>
    <w:rsid w:val="00085A79"/>
    <w:rsid w:val="0008641E"/>
    <w:rsid w:val="00093840"/>
    <w:rsid w:val="00093DBE"/>
    <w:rsid w:val="00095512"/>
    <w:rsid w:val="0009639D"/>
    <w:rsid w:val="000A182F"/>
    <w:rsid w:val="000A37DC"/>
    <w:rsid w:val="000A6E8C"/>
    <w:rsid w:val="000B1434"/>
    <w:rsid w:val="000B5AED"/>
    <w:rsid w:val="000C3BEF"/>
    <w:rsid w:val="000C6CD3"/>
    <w:rsid w:val="000D2BD7"/>
    <w:rsid w:val="000D6DB1"/>
    <w:rsid w:val="000E1474"/>
    <w:rsid w:val="000E3D47"/>
    <w:rsid w:val="000E7A74"/>
    <w:rsid w:val="000F15A4"/>
    <w:rsid w:val="000F5A55"/>
    <w:rsid w:val="00101BD0"/>
    <w:rsid w:val="0010201E"/>
    <w:rsid w:val="00116763"/>
    <w:rsid w:val="00121285"/>
    <w:rsid w:val="00125405"/>
    <w:rsid w:val="00126497"/>
    <w:rsid w:val="001350F5"/>
    <w:rsid w:val="001374DF"/>
    <w:rsid w:val="001451CB"/>
    <w:rsid w:val="00145D2E"/>
    <w:rsid w:val="0015284C"/>
    <w:rsid w:val="00163A44"/>
    <w:rsid w:val="0017149D"/>
    <w:rsid w:val="00175502"/>
    <w:rsid w:val="00176E3F"/>
    <w:rsid w:val="001777BF"/>
    <w:rsid w:val="00181FB6"/>
    <w:rsid w:val="00185026"/>
    <w:rsid w:val="00186DD6"/>
    <w:rsid w:val="001964D7"/>
    <w:rsid w:val="001965A9"/>
    <w:rsid w:val="001A2171"/>
    <w:rsid w:val="001A226E"/>
    <w:rsid w:val="001A740A"/>
    <w:rsid w:val="001B1296"/>
    <w:rsid w:val="001C5236"/>
    <w:rsid w:val="001C63B8"/>
    <w:rsid w:val="001D503D"/>
    <w:rsid w:val="001E593E"/>
    <w:rsid w:val="00204176"/>
    <w:rsid w:val="00211E56"/>
    <w:rsid w:val="002121A3"/>
    <w:rsid w:val="00213522"/>
    <w:rsid w:val="002174ED"/>
    <w:rsid w:val="0022142E"/>
    <w:rsid w:val="0022210E"/>
    <w:rsid w:val="002272E7"/>
    <w:rsid w:val="00243CAF"/>
    <w:rsid w:val="00244D0D"/>
    <w:rsid w:val="0024597F"/>
    <w:rsid w:val="002629CB"/>
    <w:rsid w:val="0026346B"/>
    <w:rsid w:val="00263EB5"/>
    <w:rsid w:val="0026627D"/>
    <w:rsid w:val="002671EC"/>
    <w:rsid w:val="00267B0F"/>
    <w:rsid w:val="00271790"/>
    <w:rsid w:val="00275335"/>
    <w:rsid w:val="00280C38"/>
    <w:rsid w:val="00287342"/>
    <w:rsid w:val="002A2CFD"/>
    <w:rsid w:val="002A624C"/>
    <w:rsid w:val="002B3D29"/>
    <w:rsid w:val="002B4CCD"/>
    <w:rsid w:val="002B5B25"/>
    <w:rsid w:val="002B5DF6"/>
    <w:rsid w:val="002C6385"/>
    <w:rsid w:val="002C6A13"/>
    <w:rsid w:val="002D2E1F"/>
    <w:rsid w:val="002D3C8D"/>
    <w:rsid w:val="002E06B7"/>
    <w:rsid w:val="002E5553"/>
    <w:rsid w:val="002E649D"/>
    <w:rsid w:val="00300106"/>
    <w:rsid w:val="003019C2"/>
    <w:rsid w:val="003042DC"/>
    <w:rsid w:val="0030561E"/>
    <w:rsid w:val="003058EE"/>
    <w:rsid w:val="00307C36"/>
    <w:rsid w:val="00310E4E"/>
    <w:rsid w:val="003111A1"/>
    <w:rsid w:val="00311CE9"/>
    <w:rsid w:val="00314FDD"/>
    <w:rsid w:val="0031504D"/>
    <w:rsid w:val="00316DC5"/>
    <w:rsid w:val="003176C8"/>
    <w:rsid w:val="00321CEB"/>
    <w:rsid w:val="00325154"/>
    <w:rsid w:val="00325616"/>
    <w:rsid w:val="00325F50"/>
    <w:rsid w:val="00337BFD"/>
    <w:rsid w:val="00341E63"/>
    <w:rsid w:val="00346027"/>
    <w:rsid w:val="00346159"/>
    <w:rsid w:val="003545BC"/>
    <w:rsid w:val="00356EDA"/>
    <w:rsid w:val="003574B5"/>
    <w:rsid w:val="00372D42"/>
    <w:rsid w:val="003731C9"/>
    <w:rsid w:val="00377C64"/>
    <w:rsid w:val="00380877"/>
    <w:rsid w:val="003914AA"/>
    <w:rsid w:val="0039477F"/>
    <w:rsid w:val="003975E2"/>
    <w:rsid w:val="0039794F"/>
    <w:rsid w:val="003A38B9"/>
    <w:rsid w:val="003A4408"/>
    <w:rsid w:val="003B3D0F"/>
    <w:rsid w:val="003C205F"/>
    <w:rsid w:val="003C3D6F"/>
    <w:rsid w:val="003C60B3"/>
    <w:rsid w:val="003E0CF0"/>
    <w:rsid w:val="003E4CBD"/>
    <w:rsid w:val="003E65FE"/>
    <w:rsid w:val="003F39B6"/>
    <w:rsid w:val="003F4C1A"/>
    <w:rsid w:val="003F53CC"/>
    <w:rsid w:val="0040024C"/>
    <w:rsid w:val="00405338"/>
    <w:rsid w:val="00414F6D"/>
    <w:rsid w:val="004178D2"/>
    <w:rsid w:val="00421196"/>
    <w:rsid w:val="00422127"/>
    <w:rsid w:val="004222C6"/>
    <w:rsid w:val="004236FA"/>
    <w:rsid w:val="00424AB1"/>
    <w:rsid w:val="00427747"/>
    <w:rsid w:val="004319C7"/>
    <w:rsid w:val="00440095"/>
    <w:rsid w:val="00441205"/>
    <w:rsid w:val="00443C51"/>
    <w:rsid w:val="00444532"/>
    <w:rsid w:val="00445097"/>
    <w:rsid w:val="004459C5"/>
    <w:rsid w:val="00446DBB"/>
    <w:rsid w:val="00463D40"/>
    <w:rsid w:val="00464730"/>
    <w:rsid w:val="004724CC"/>
    <w:rsid w:val="00473F18"/>
    <w:rsid w:val="00481168"/>
    <w:rsid w:val="004909EB"/>
    <w:rsid w:val="0049254A"/>
    <w:rsid w:val="00492D8F"/>
    <w:rsid w:val="0049395B"/>
    <w:rsid w:val="004964DA"/>
    <w:rsid w:val="004B383C"/>
    <w:rsid w:val="004B4527"/>
    <w:rsid w:val="004B6503"/>
    <w:rsid w:val="004B74FD"/>
    <w:rsid w:val="004C31BA"/>
    <w:rsid w:val="004D128B"/>
    <w:rsid w:val="004D2700"/>
    <w:rsid w:val="004D5DD5"/>
    <w:rsid w:val="004D6ABF"/>
    <w:rsid w:val="004D72FA"/>
    <w:rsid w:val="004E45D4"/>
    <w:rsid w:val="004E4ED0"/>
    <w:rsid w:val="004E74EE"/>
    <w:rsid w:val="004F1F63"/>
    <w:rsid w:val="0050073B"/>
    <w:rsid w:val="0050299D"/>
    <w:rsid w:val="005061C2"/>
    <w:rsid w:val="00514CC4"/>
    <w:rsid w:val="00514D3E"/>
    <w:rsid w:val="005224E5"/>
    <w:rsid w:val="00525349"/>
    <w:rsid w:val="00531B6E"/>
    <w:rsid w:val="0053363B"/>
    <w:rsid w:val="00541A86"/>
    <w:rsid w:val="00550136"/>
    <w:rsid w:val="005602EF"/>
    <w:rsid w:val="005644DE"/>
    <w:rsid w:val="005703E5"/>
    <w:rsid w:val="005801CD"/>
    <w:rsid w:val="00582932"/>
    <w:rsid w:val="00582C5F"/>
    <w:rsid w:val="00585AFA"/>
    <w:rsid w:val="005912A9"/>
    <w:rsid w:val="005936B4"/>
    <w:rsid w:val="00594B42"/>
    <w:rsid w:val="005955D4"/>
    <w:rsid w:val="005A6BBC"/>
    <w:rsid w:val="005B045F"/>
    <w:rsid w:val="005B062E"/>
    <w:rsid w:val="005B06CE"/>
    <w:rsid w:val="005B1AE5"/>
    <w:rsid w:val="005B5440"/>
    <w:rsid w:val="005B72BB"/>
    <w:rsid w:val="005B76C3"/>
    <w:rsid w:val="005C2804"/>
    <w:rsid w:val="005C2D36"/>
    <w:rsid w:val="005C79B9"/>
    <w:rsid w:val="005D1581"/>
    <w:rsid w:val="005D17E7"/>
    <w:rsid w:val="005E09E3"/>
    <w:rsid w:val="005E2913"/>
    <w:rsid w:val="00600242"/>
    <w:rsid w:val="00606131"/>
    <w:rsid w:val="006066B1"/>
    <w:rsid w:val="0061354C"/>
    <w:rsid w:val="006163A8"/>
    <w:rsid w:val="00616856"/>
    <w:rsid w:val="00616E01"/>
    <w:rsid w:val="0062175C"/>
    <w:rsid w:val="006323C3"/>
    <w:rsid w:val="00641340"/>
    <w:rsid w:val="006435B9"/>
    <w:rsid w:val="006437C1"/>
    <w:rsid w:val="0064435E"/>
    <w:rsid w:val="0065363D"/>
    <w:rsid w:val="006562ED"/>
    <w:rsid w:val="006627C8"/>
    <w:rsid w:val="00662B7D"/>
    <w:rsid w:val="00664512"/>
    <w:rsid w:val="0066717B"/>
    <w:rsid w:val="00675CF4"/>
    <w:rsid w:val="00680780"/>
    <w:rsid w:val="00684004"/>
    <w:rsid w:val="0069490B"/>
    <w:rsid w:val="00695201"/>
    <w:rsid w:val="00696C76"/>
    <w:rsid w:val="00697AC1"/>
    <w:rsid w:val="006B5FAF"/>
    <w:rsid w:val="006B5FC8"/>
    <w:rsid w:val="006C2125"/>
    <w:rsid w:val="006C285F"/>
    <w:rsid w:val="006C3942"/>
    <w:rsid w:val="006D3880"/>
    <w:rsid w:val="006F2C91"/>
    <w:rsid w:val="006F4F93"/>
    <w:rsid w:val="00702869"/>
    <w:rsid w:val="007054D4"/>
    <w:rsid w:val="0070589A"/>
    <w:rsid w:val="00705F96"/>
    <w:rsid w:val="00720927"/>
    <w:rsid w:val="00724663"/>
    <w:rsid w:val="00725D45"/>
    <w:rsid w:val="007346BC"/>
    <w:rsid w:val="0073541E"/>
    <w:rsid w:val="007375A0"/>
    <w:rsid w:val="007378D6"/>
    <w:rsid w:val="00745618"/>
    <w:rsid w:val="00766BF1"/>
    <w:rsid w:val="00772724"/>
    <w:rsid w:val="00773A5D"/>
    <w:rsid w:val="00774E36"/>
    <w:rsid w:val="00782722"/>
    <w:rsid w:val="00782F77"/>
    <w:rsid w:val="00786BFF"/>
    <w:rsid w:val="007871F2"/>
    <w:rsid w:val="007B6893"/>
    <w:rsid w:val="007B7C85"/>
    <w:rsid w:val="007C197B"/>
    <w:rsid w:val="007C3C9C"/>
    <w:rsid w:val="007C7D4F"/>
    <w:rsid w:val="007D5314"/>
    <w:rsid w:val="007D6C63"/>
    <w:rsid w:val="007D7293"/>
    <w:rsid w:val="007E61C7"/>
    <w:rsid w:val="007F1630"/>
    <w:rsid w:val="007F1731"/>
    <w:rsid w:val="007F7845"/>
    <w:rsid w:val="007F7BF7"/>
    <w:rsid w:val="00800738"/>
    <w:rsid w:val="008029EF"/>
    <w:rsid w:val="008036FE"/>
    <w:rsid w:val="00806342"/>
    <w:rsid w:val="00814C28"/>
    <w:rsid w:val="00817C01"/>
    <w:rsid w:val="008203E9"/>
    <w:rsid w:val="008206B1"/>
    <w:rsid w:val="00821C80"/>
    <w:rsid w:val="008232A6"/>
    <w:rsid w:val="00823947"/>
    <w:rsid w:val="00823A94"/>
    <w:rsid w:val="0082455B"/>
    <w:rsid w:val="00841360"/>
    <w:rsid w:val="008651E6"/>
    <w:rsid w:val="008662F9"/>
    <w:rsid w:val="00897D70"/>
    <w:rsid w:val="008A430E"/>
    <w:rsid w:val="008A7C9C"/>
    <w:rsid w:val="008B4FAE"/>
    <w:rsid w:val="008B67AB"/>
    <w:rsid w:val="008C49FD"/>
    <w:rsid w:val="008C6DF5"/>
    <w:rsid w:val="008D236D"/>
    <w:rsid w:val="008D47DC"/>
    <w:rsid w:val="008D5B67"/>
    <w:rsid w:val="008D5CF3"/>
    <w:rsid w:val="008E223F"/>
    <w:rsid w:val="008E3AAE"/>
    <w:rsid w:val="008E42A1"/>
    <w:rsid w:val="008E4B57"/>
    <w:rsid w:val="008E78D1"/>
    <w:rsid w:val="008F5DAB"/>
    <w:rsid w:val="00912EBA"/>
    <w:rsid w:val="0091417C"/>
    <w:rsid w:val="00916BCB"/>
    <w:rsid w:val="0092294B"/>
    <w:rsid w:val="00922F12"/>
    <w:rsid w:val="00924772"/>
    <w:rsid w:val="00931FC3"/>
    <w:rsid w:val="00934187"/>
    <w:rsid w:val="00945A7A"/>
    <w:rsid w:val="009560ED"/>
    <w:rsid w:val="00962387"/>
    <w:rsid w:val="009908D0"/>
    <w:rsid w:val="00995582"/>
    <w:rsid w:val="009965C3"/>
    <w:rsid w:val="009978BB"/>
    <w:rsid w:val="00997D6C"/>
    <w:rsid w:val="009A1188"/>
    <w:rsid w:val="009A7A52"/>
    <w:rsid w:val="009B3C95"/>
    <w:rsid w:val="009B5750"/>
    <w:rsid w:val="009B5AA6"/>
    <w:rsid w:val="009B719F"/>
    <w:rsid w:val="009D6871"/>
    <w:rsid w:val="009E0A3B"/>
    <w:rsid w:val="009E0ABF"/>
    <w:rsid w:val="009E1756"/>
    <w:rsid w:val="009E2781"/>
    <w:rsid w:val="009E5285"/>
    <w:rsid w:val="009F01BA"/>
    <w:rsid w:val="009F4144"/>
    <w:rsid w:val="009F481C"/>
    <w:rsid w:val="00A007A3"/>
    <w:rsid w:val="00A0081B"/>
    <w:rsid w:val="00A105B0"/>
    <w:rsid w:val="00A12E90"/>
    <w:rsid w:val="00A2132B"/>
    <w:rsid w:val="00A22273"/>
    <w:rsid w:val="00A22C55"/>
    <w:rsid w:val="00A27997"/>
    <w:rsid w:val="00A3259B"/>
    <w:rsid w:val="00A3347C"/>
    <w:rsid w:val="00A42BE0"/>
    <w:rsid w:val="00A43051"/>
    <w:rsid w:val="00A478D1"/>
    <w:rsid w:val="00A544BC"/>
    <w:rsid w:val="00A571EE"/>
    <w:rsid w:val="00A578D1"/>
    <w:rsid w:val="00A61B8C"/>
    <w:rsid w:val="00A649E6"/>
    <w:rsid w:val="00A66824"/>
    <w:rsid w:val="00A73793"/>
    <w:rsid w:val="00A75996"/>
    <w:rsid w:val="00A76CAE"/>
    <w:rsid w:val="00A810CE"/>
    <w:rsid w:val="00A83A73"/>
    <w:rsid w:val="00A83DF7"/>
    <w:rsid w:val="00A96A20"/>
    <w:rsid w:val="00AA2623"/>
    <w:rsid w:val="00AB31B5"/>
    <w:rsid w:val="00AB34C2"/>
    <w:rsid w:val="00AC49A1"/>
    <w:rsid w:val="00AC6BCB"/>
    <w:rsid w:val="00AC7569"/>
    <w:rsid w:val="00AD04E0"/>
    <w:rsid w:val="00AD6228"/>
    <w:rsid w:val="00AD6360"/>
    <w:rsid w:val="00AD7A77"/>
    <w:rsid w:val="00AD7FCC"/>
    <w:rsid w:val="00AE1AAB"/>
    <w:rsid w:val="00AE749A"/>
    <w:rsid w:val="00AF0697"/>
    <w:rsid w:val="00AF1422"/>
    <w:rsid w:val="00AF3900"/>
    <w:rsid w:val="00B01ED3"/>
    <w:rsid w:val="00B020E1"/>
    <w:rsid w:val="00B02169"/>
    <w:rsid w:val="00B03263"/>
    <w:rsid w:val="00B045AD"/>
    <w:rsid w:val="00B048B2"/>
    <w:rsid w:val="00B06F74"/>
    <w:rsid w:val="00B151DA"/>
    <w:rsid w:val="00B15339"/>
    <w:rsid w:val="00B162C4"/>
    <w:rsid w:val="00B177BD"/>
    <w:rsid w:val="00B17E3D"/>
    <w:rsid w:val="00B20C65"/>
    <w:rsid w:val="00B21466"/>
    <w:rsid w:val="00B27D1F"/>
    <w:rsid w:val="00B33E31"/>
    <w:rsid w:val="00B34D44"/>
    <w:rsid w:val="00B37409"/>
    <w:rsid w:val="00B4026D"/>
    <w:rsid w:val="00B409A3"/>
    <w:rsid w:val="00B44935"/>
    <w:rsid w:val="00B4607A"/>
    <w:rsid w:val="00B55FFC"/>
    <w:rsid w:val="00B56DF4"/>
    <w:rsid w:val="00B57D02"/>
    <w:rsid w:val="00B61F31"/>
    <w:rsid w:val="00B63234"/>
    <w:rsid w:val="00B63934"/>
    <w:rsid w:val="00B64E53"/>
    <w:rsid w:val="00B670E2"/>
    <w:rsid w:val="00B715DF"/>
    <w:rsid w:val="00B71F61"/>
    <w:rsid w:val="00B74FB8"/>
    <w:rsid w:val="00B76CD5"/>
    <w:rsid w:val="00B908E5"/>
    <w:rsid w:val="00B93284"/>
    <w:rsid w:val="00B940B4"/>
    <w:rsid w:val="00B96C5A"/>
    <w:rsid w:val="00BA12DB"/>
    <w:rsid w:val="00BA6124"/>
    <w:rsid w:val="00BB1560"/>
    <w:rsid w:val="00BB1932"/>
    <w:rsid w:val="00BC50A0"/>
    <w:rsid w:val="00BC6137"/>
    <w:rsid w:val="00BC6FF6"/>
    <w:rsid w:val="00BD2773"/>
    <w:rsid w:val="00BD47BC"/>
    <w:rsid w:val="00BD53C0"/>
    <w:rsid w:val="00BD7194"/>
    <w:rsid w:val="00BE1464"/>
    <w:rsid w:val="00BF0AB6"/>
    <w:rsid w:val="00BF277A"/>
    <w:rsid w:val="00BF3B65"/>
    <w:rsid w:val="00BF5874"/>
    <w:rsid w:val="00BF6099"/>
    <w:rsid w:val="00BF6ED1"/>
    <w:rsid w:val="00C00B30"/>
    <w:rsid w:val="00C056D7"/>
    <w:rsid w:val="00C06A33"/>
    <w:rsid w:val="00C12BB4"/>
    <w:rsid w:val="00C17294"/>
    <w:rsid w:val="00C24C08"/>
    <w:rsid w:val="00C266C4"/>
    <w:rsid w:val="00C32D35"/>
    <w:rsid w:val="00C34FD7"/>
    <w:rsid w:val="00C402F2"/>
    <w:rsid w:val="00C40D49"/>
    <w:rsid w:val="00C5675D"/>
    <w:rsid w:val="00C61B20"/>
    <w:rsid w:val="00C678EB"/>
    <w:rsid w:val="00C67C62"/>
    <w:rsid w:val="00C71025"/>
    <w:rsid w:val="00C76327"/>
    <w:rsid w:val="00C763DB"/>
    <w:rsid w:val="00C833AB"/>
    <w:rsid w:val="00C8694C"/>
    <w:rsid w:val="00C921AE"/>
    <w:rsid w:val="00C93A7B"/>
    <w:rsid w:val="00C96588"/>
    <w:rsid w:val="00CA142A"/>
    <w:rsid w:val="00CA501A"/>
    <w:rsid w:val="00CA78BD"/>
    <w:rsid w:val="00CB3C2A"/>
    <w:rsid w:val="00CB7DB8"/>
    <w:rsid w:val="00CD1918"/>
    <w:rsid w:val="00CD4EA3"/>
    <w:rsid w:val="00CF190E"/>
    <w:rsid w:val="00CF1B77"/>
    <w:rsid w:val="00CF7C66"/>
    <w:rsid w:val="00D00A74"/>
    <w:rsid w:val="00D073DD"/>
    <w:rsid w:val="00D121E3"/>
    <w:rsid w:val="00D16B58"/>
    <w:rsid w:val="00D23FB9"/>
    <w:rsid w:val="00D24E49"/>
    <w:rsid w:val="00D26C19"/>
    <w:rsid w:val="00D32E57"/>
    <w:rsid w:val="00D35382"/>
    <w:rsid w:val="00D432EF"/>
    <w:rsid w:val="00D451BB"/>
    <w:rsid w:val="00D53534"/>
    <w:rsid w:val="00D544EE"/>
    <w:rsid w:val="00D65835"/>
    <w:rsid w:val="00D7301F"/>
    <w:rsid w:val="00D73AD8"/>
    <w:rsid w:val="00D7606A"/>
    <w:rsid w:val="00D80FD3"/>
    <w:rsid w:val="00D86124"/>
    <w:rsid w:val="00D91265"/>
    <w:rsid w:val="00D92435"/>
    <w:rsid w:val="00D97EB5"/>
    <w:rsid w:val="00DA6859"/>
    <w:rsid w:val="00DB139E"/>
    <w:rsid w:val="00DB7C9D"/>
    <w:rsid w:val="00DD1211"/>
    <w:rsid w:val="00DD3C36"/>
    <w:rsid w:val="00DF4AB0"/>
    <w:rsid w:val="00DF72B6"/>
    <w:rsid w:val="00E01A2E"/>
    <w:rsid w:val="00E04F05"/>
    <w:rsid w:val="00E05208"/>
    <w:rsid w:val="00E1017B"/>
    <w:rsid w:val="00E142B9"/>
    <w:rsid w:val="00E15FD1"/>
    <w:rsid w:val="00E235F3"/>
    <w:rsid w:val="00E23AA7"/>
    <w:rsid w:val="00E246C0"/>
    <w:rsid w:val="00E34113"/>
    <w:rsid w:val="00E463A9"/>
    <w:rsid w:val="00E52435"/>
    <w:rsid w:val="00E5283B"/>
    <w:rsid w:val="00E559B6"/>
    <w:rsid w:val="00E5636B"/>
    <w:rsid w:val="00E66CD2"/>
    <w:rsid w:val="00E70831"/>
    <w:rsid w:val="00E73EE7"/>
    <w:rsid w:val="00E769A4"/>
    <w:rsid w:val="00E76EA3"/>
    <w:rsid w:val="00E80438"/>
    <w:rsid w:val="00E90094"/>
    <w:rsid w:val="00E9082E"/>
    <w:rsid w:val="00E90D52"/>
    <w:rsid w:val="00E93726"/>
    <w:rsid w:val="00E93943"/>
    <w:rsid w:val="00E95D3D"/>
    <w:rsid w:val="00E96FAD"/>
    <w:rsid w:val="00EA2B80"/>
    <w:rsid w:val="00EA4835"/>
    <w:rsid w:val="00EB7C62"/>
    <w:rsid w:val="00EC0370"/>
    <w:rsid w:val="00EC0620"/>
    <w:rsid w:val="00ED1AE9"/>
    <w:rsid w:val="00ED74B7"/>
    <w:rsid w:val="00ED75B5"/>
    <w:rsid w:val="00EE01F1"/>
    <w:rsid w:val="00EE0B0C"/>
    <w:rsid w:val="00EE40D9"/>
    <w:rsid w:val="00EE569E"/>
    <w:rsid w:val="00EE5C2C"/>
    <w:rsid w:val="00EF36BC"/>
    <w:rsid w:val="00EF6EFF"/>
    <w:rsid w:val="00F02CF2"/>
    <w:rsid w:val="00F02F46"/>
    <w:rsid w:val="00F11162"/>
    <w:rsid w:val="00F117B9"/>
    <w:rsid w:val="00F32E54"/>
    <w:rsid w:val="00F422E9"/>
    <w:rsid w:val="00F42D1B"/>
    <w:rsid w:val="00F43957"/>
    <w:rsid w:val="00F53C17"/>
    <w:rsid w:val="00F56A6F"/>
    <w:rsid w:val="00F56C34"/>
    <w:rsid w:val="00F57CA0"/>
    <w:rsid w:val="00F6410D"/>
    <w:rsid w:val="00F71BC5"/>
    <w:rsid w:val="00F729A3"/>
    <w:rsid w:val="00F73D66"/>
    <w:rsid w:val="00F846FE"/>
    <w:rsid w:val="00F9222E"/>
    <w:rsid w:val="00F938F0"/>
    <w:rsid w:val="00FB33AA"/>
    <w:rsid w:val="00FB6EA4"/>
    <w:rsid w:val="00FD0031"/>
    <w:rsid w:val="00FD291A"/>
    <w:rsid w:val="00FD4CB9"/>
    <w:rsid w:val="00FD51F6"/>
    <w:rsid w:val="00FE074A"/>
    <w:rsid w:val="00FE0D89"/>
    <w:rsid w:val="00FE787A"/>
    <w:rsid w:val="00FE7D2E"/>
    <w:rsid w:val="00FF1020"/>
    <w:rsid w:val="00FF79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464"/>
    <w:pPr>
      <w:spacing w:after="0" w:line="240" w:lineRule="auto"/>
      <w:jc w:val="right"/>
    </w:pPr>
    <w:rPr>
      <w:rFonts w:ascii="Times New Roman" w:eastAsia="Times New Roman" w:hAnsi="Times New Roman" w:cs="Times New Roman"/>
      <w:sz w:val="24"/>
      <w:szCs w:val="24"/>
      <w:lang w:eastAsia="ru-RU"/>
    </w:rPr>
  </w:style>
  <w:style w:type="paragraph" w:styleId="1">
    <w:name w:val="heading 1"/>
    <w:basedOn w:val="a"/>
    <w:next w:val="a"/>
    <w:link w:val="10"/>
    <w:qFormat/>
    <w:rsid w:val="006F4F93"/>
    <w:pPr>
      <w:keepNext/>
      <w:spacing w:before="240" w:after="60"/>
      <w:jc w:val="left"/>
      <w:outlineLvl w:val="0"/>
    </w:pPr>
    <w:rPr>
      <w:rFonts w:ascii="Arial" w:hAnsi="Arial"/>
      <w:b/>
      <w:kern w:val="28"/>
      <w:sz w:val="28"/>
      <w:szCs w:val="20"/>
    </w:rPr>
  </w:style>
  <w:style w:type="paragraph" w:styleId="2">
    <w:name w:val="heading 2"/>
    <w:basedOn w:val="a"/>
    <w:next w:val="a"/>
    <w:link w:val="20"/>
    <w:qFormat/>
    <w:rsid w:val="00724663"/>
    <w:pPr>
      <w:keepNext/>
      <w:spacing w:line="360" w:lineRule="auto"/>
      <w:jc w:val="center"/>
      <w:outlineLvl w:val="1"/>
    </w:pPr>
    <w:rPr>
      <w:b/>
      <w:bCs/>
      <w:sz w:val="32"/>
    </w:rPr>
  </w:style>
  <w:style w:type="paragraph" w:styleId="3">
    <w:name w:val="heading 3"/>
    <w:basedOn w:val="a"/>
    <w:next w:val="a"/>
    <w:link w:val="30"/>
    <w:unhideWhenUsed/>
    <w:qFormat/>
    <w:rsid w:val="007C7D4F"/>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qFormat/>
    <w:rsid w:val="00724663"/>
    <w:pPr>
      <w:keepNext/>
      <w:jc w:val="center"/>
      <w:outlineLvl w:val="3"/>
    </w:pPr>
    <w:rPr>
      <w:b/>
      <w:bCs/>
      <w:sz w:val="28"/>
    </w:rPr>
  </w:style>
  <w:style w:type="paragraph" w:styleId="8">
    <w:name w:val="heading 8"/>
    <w:basedOn w:val="a"/>
    <w:next w:val="a"/>
    <w:link w:val="80"/>
    <w:qFormat/>
    <w:rsid w:val="00724663"/>
    <w:pPr>
      <w:spacing w:before="240" w:after="60"/>
      <w:jc w:val="left"/>
      <w:outlineLvl w:val="7"/>
    </w:pPr>
    <w:rPr>
      <w:i/>
      <w:iCs/>
    </w:rPr>
  </w:style>
  <w:style w:type="paragraph" w:styleId="9">
    <w:name w:val="heading 9"/>
    <w:basedOn w:val="a"/>
    <w:next w:val="a"/>
    <w:link w:val="90"/>
    <w:uiPriority w:val="9"/>
    <w:unhideWhenUsed/>
    <w:qFormat/>
    <w:rsid w:val="00724663"/>
    <w:pPr>
      <w:widowControl w:val="0"/>
      <w:autoSpaceDE w:val="0"/>
      <w:autoSpaceDN w:val="0"/>
      <w:adjustRightInd w:val="0"/>
      <w:spacing w:before="240" w:after="60"/>
      <w:jc w:val="left"/>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66451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CB7DB8"/>
    <w:pPr>
      <w:ind w:left="720"/>
      <w:contextualSpacing/>
    </w:pPr>
  </w:style>
  <w:style w:type="paragraph" w:styleId="a4">
    <w:name w:val="Balloon Text"/>
    <w:basedOn w:val="a"/>
    <w:link w:val="a5"/>
    <w:uiPriority w:val="99"/>
    <w:unhideWhenUsed/>
    <w:rsid w:val="00582C5F"/>
    <w:rPr>
      <w:rFonts w:ascii="Tahoma" w:hAnsi="Tahoma" w:cs="Tahoma"/>
      <w:sz w:val="16"/>
      <w:szCs w:val="16"/>
    </w:rPr>
  </w:style>
  <w:style w:type="character" w:customStyle="1" w:styleId="a5">
    <w:name w:val="Текст выноски Знак"/>
    <w:basedOn w:val="a0"/>
    <w:link w:val="a4"/>
    <w:uiPriority w:val="99"/>
    <w:rsid w:val="00582C5F"/>
    <w:rPr>
      <w:rFonts w:ascii="Tahoma" w:eastAsia="Times New Roman" w:hAnsi="Tahoma" w:cs="Tahoma"/>
      <w:sz w:val="16"/>
      <w:szCs w:val="16"/>
      <w:lang w:eastAsia="ru-RU"/>
    </w:rPr>
  </w:style>
  <w:style w:type="paragraph" w:customStyle="1" w:styleId="ConsPlusTitle">
    <w:name w:val="ConsPlusTitle"/>
    <w:qFormat/>
    <w:rsid w:val="005B062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6">
    <w:name w:val="Normal (Web)"/>
    <w:basedOn w:val="a"/>
    <w:uiPriority w:val="99"/>
    <w:rsid w:val="00C32D35"/>
    <w:pPr>
      <w:jc w:val="left"/>
      <w:textAlignment w:val="top"/>
    </w:pPr>
  </w:style>
  <w:style w:type="paragraph" w:styleId="31">
    <w:name w:val="Body Text 3"/>
    <w:basedOn w:val="a"/>
    <w:link w:val="32"/>
    <w:rsid w:val="004459C5"/>
    <w:pPr>
      <w:jc w:val="both"/>
    </w:pPr>
    <w:rPr>
      <w:i/>
      <w:iCs/>
      <w:color w:val="000000"/>
      <w:sz w:val="26"/>
    </w:rPr>
  </w:style>
  <w:style w:type="character" w:customStyle="1" w:styleId="32">
    <w:name w:val="Основной текст 3 Знак"/>
    <w:basedOn w:val="a0"/>
    <w:link w:val="31"/>
    <w:rsid w:val="004459C5"/>
    <w:rPr>
      <w:rFonts w:ascii="Times New Roman" w:eastAsia="Times New Roman" w:hAnsi="Times New Roman" w:cs="Times New Roman"/>
      <w:i/>
      <w:iCs/>
      <w:color w:val="000000"/>
      <w:sz w:val="26"/>
      <w:szCs w:val="24"/>
      <w:lang w:eastAsia="ru-RU"/>
    </w:rPr>
  </w:style>
  <w:style w:type="paragraph" w:styleId="21">
    <w:name w:val="Body Text Indent 2"/>
    <w:basedOn w:val="a"/>
    <w:link w:val="22"/>
    <w:rsid w:val="004459C5"/>
    <w:pPr>
      <w:ind w:firstLine="709"/>
      <w:jc w:val="left"/>
    </w:pPr>
  </w:style>
  <w:style w:type="character" w:customStyle="1" w:styleId="22">
    <w:name w:val="Основной текст с отступом 2 Знак"/>
    <w:basedOn w:val="a0"/>
    <w:link w:val="21"/>
    <w:rsid w:val="004459C5"/>
    <w:rPr>
      <w:rFonts w:ascii="Times New Roman" w:eastAsia="Times New Roman" w:hAnsi="Times New Roman" w:cs="Times New Roman"/>
      <w:sz w:val="24"/>
      <w:szCs w:val="24"/>
      <w:lang w:eastAsia="ru-RU"/>
    </w:rPr>
  </w:style>
  <w:style w:type="paragraph" w:styleId="a7">
    <w:name w:val="No Spacing"/>
    <w:link w:val="a8"/>
    <w:uiPriority w:val="1"/>
    <w:qFormat/>
    <w:rsid w:val="004459C5"/>
    <w:pPr>
      <w:spacing w:after="0" w:line="240" w:lineRule="auto"/>
    </w:pPr>
    <w:rPr>
      <w:rFonts w:eastAsiaTheme="minorEastAsia"/>
      <w:lang w:eastAsia="ru-RU"/>
    </w:rPr>
  </w:style>
  <w:style w:type="paragraph" w:customStyle="1" w:styleId="ConsNonformat">
    <w:name w:val="ConsNonformat"/>
    <w:rsid w:val="00BF587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6F4F93"/>
    <w:rPr>
      <w:rFonts w:ascii="Arial" w:eastAsia="Times New Roman" w:hAnsi="Arial" w:cs="Times New Roman"/>
      <w:b/>
      <w:kern w:val="28"/>
      <w:sz w:val="28"/>
      <w:szCs w:val="20"/>
      <w:lang w:eastAsia="ru-RU"/>
    </w:rPr>
  </w:style>
  <w:style w:type="paragraph" w:customStyle="1" w:styleId="ConsPlusNonformat">
    <w:name w:val="ConsPlusNonformat"/>
    <w:rsid w:val="006F4F93"/>
    <w:pPr>
      <w:widowControl w:val="0"/>
      <w:autoSpaceDE w:val="0"/>
      <w:autoSpaceDN w:val="0"/>
      <w:spacing w:after="0" w:line="240" w:lineRule="auto"/>
    </w:pPr>
    <w:rPr>
      <w:rFonts w:ascii="Courier New" w:eastAsia="Times New Roman" w:hAnsi="Courier New" w:cs="Courier New"/>
      <w:sz w:val="20"/>
      <w:lang w:eastAsia="ru-RU"/>
    </w:rPr>
  </w:style>
  <w:style w:type="paragraph" w:styleId="a9">
    <w:name w:val="Body Text Indent"/>
    <w:basedOn w:val="a"/>
    <w:link w:val="aa"/>
    <w:unhideWhenUsed/>
    <w:rsid w:val="009978BB"/>
    <w:pPr>
      <w:spacing w:after="120"/>
      <w:ind w:left="283"/>
    </w:pPr>
  </w:style>
  <w:style w:type="character" w:customStyle="1" w:styleId="aa">
    <w:name w:val="Основной текст с отступом Знак"/>
    <w:basedOn w:val="a0"/>
    <w:link w:val="a9"/>
    <w:rsid w:val="009978BB"/>
    <w:rPr>
      <w:rFonts w:ascii="Times New Roman" w:eastAsia="Times New Roman" w:hAnsi="Times New Roman" w:cs="Times New Roman"/>
      <w:sz w:val="24"/>
      <w:szCs w:val="24"/>
      <w:lang w:eastAsia="ru-RU"/>
    </w:rPr>
  </w:style>
  <w:style w:type="paragraph" w:customStyle="1" w:styleId="11">
    <w:name w:val="Обычный1"/>
    <w:rsid w:val="009978BB"/>
    <w:pPr>
      <w:spacing w:after="0"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7C7D4F"/>
    <w:rPr>
      <w:rFonts w:asciiTheme="majorHAnsi" w:eastAsiaTheme="majorEastAsia" w:hAnsiTheme="majorHAnsi" w:cstheme="majorBidi"/>
      <w:b/>
      <w:bCs/>
      <w:color w:val="5B9BD5" w:themeColor="accent1"/>
      <w:sz w:val="24"/>
      <w:szCs w:val="24"/>
      <w:lang w:eastAsia="ru-RU"/>
    </w:rPr>
  </w:style>
  <w:style w:type="paragraph" w:styleId="23">
    <w:name w:val="Body Text 2"/>
    <w:basedOn w:val="a"/>
    <w:link w:val="24"/>
    <w:unhideWhenUsed/>
    <w:rsid w:val="007C7D4F"/>
    <w:pPr>
      <w:spacing w:after="120" w:line="480" w:lineRule="auto"/>
    </w:pPr>
  </w:style>
  <w:style w:type="character" w:customStyle="1" w:styleId="24">
    <w:name w:val="Основной текст 2 Знак"/>
    <w:basedOn w:val="a0"/>
    <w:link w:val="23"/>
    <w:rsid w:val="007C7D4F"/>
    <w:rPr>
      <w:rFonts w:ascii="Times New Roman" w:eastAsia="Times New Roman" w:hAnsi="Times New Roman" w:cs="Times New Roman"/>
      <w:sz w:val="24"/>
      <w:szCs w:val="24"/>
      <w:lang w:eastAsia="ru-RU"/>
    </w:rPr>
  </w:style>
  <w:style w:type="paragraph" w:customStyle="1" w:styleId="12">
    <w:name w:val="Стиль1"/>
    <w:basedOn w:val="a"/>
    <w:link w:val="13"/>
    <w:qFormat/>
    <w:rsid w:val="001E593E"/>
    <w:pPr>
      <w:widowControl w:val="0"/>
      <w:suppressAutoHyphens/>
      <w:snapToGrid w:val="0"/>
      <w:ind w:firstLine="50"/>
      <w:jc w:val="both"/>
    </w:pPr>
    <w:rPr>
      <w:kern w:val="1"/>
      <w:sz w:val="28"/>
      <w:szCs w:val="28"/>
    </w:rPr>
  </w:style>
  <w:style w:type="character" w:customStyle="1" w:styleId="13">
    <w:name w:val="Стиль1 Знак"/>
    <w:basedOn w:val="a0"/>
    <w:link w:val="12"/>
    <w:locked/>
    <w:rsid w:val="001E593E"/>
    <w:rPr>
      <w:rFonts w:ascii="Times New Roman" w:eastAsia="Times New Roman" w:hAnsi="Times New Roman" w:cs="Times New Roman"/>
      <w:kern w:val="1"/>
      <w:sz w:val="28"/>
      <w:szCs w:val="28"/>
      <w:lang w:eastAsia="ru-RU"/>
    </w:rPr>
  </w:style>
  <w:style w:type="character" w:customStyle="1" w:styleId="33">
    <w:name w:val="Основной текст (3)_"/>
    <w:basedOn w:val="a0"/>
    <w:link w:val="34"/>
    <w:rsid w:val="00075D9E"/>
    <w:rPr>
      <w:b/>
      <w:bCs/>
      <w:shd w:val="clear" w:color="auto" w:fill="FFFFFF"/>
    </w:rPr>
  </w:style>
  <w:style w:type="character" w:customStyle="1" w:styleId="25">
    <w:name w:val="Основной текст (2)_"/>
    <w:basedOn w:val="a0"/>
    <w:link w:val="26"/>
    <w:uiPriority w:val="99"/>
    <w:rsid w:val="00075D9E"/>
    <w:rPr>
      <w:shd w:val="clear" w:color="auto" w:fill="FFFFFF"/>
    </w:rPr>
  </w:style>
  <w:style w:type="paragraph" w:customStyle="1" w:styleId="26">
    <w:name w:val="Основной текст (2)"/>
    <w:basedOn w:val="a"/>
    <w:link w:val="25"/>
    <w:rsid w:val="00075D9E"/>
    <w:pPr>
      <w:widowControl w:val="0"/>
      <w:shd w:val="clear" w:color="auto" w:fill="FFFFFF"/>
      <w:spacing w:before="480" w:line="278" w:lineRule="exact"/>
      <w:ind w:hanging="280"/>
      <w:jc w:val="both"/>
    </w:pPr>
    <w:rPr>
      <w:rFonts w:asciiTheme="minorHAnsi" w:eastAsiaTheme="minorHAnsi" w:hAnsiTheme="minorHAnsi" w:cstheme="minorBidi"/>
      <w:sz w:val="22"/>
      <w:szCs w:val="22"/>
      <w:lang w:eastAsia="en-US"/>
    </w:rPr>
  </w:style>
  <w:style w:type="paragraph" w:customStyle="1" w:styleId="34">
    <w:name w:val="Основной текст (3)"/>
    <w:basedOn w:val="a"/>
    <w:link w:val="33"/>
    <w:rsid w:val="00075D9E"/>
    <w:pPr>
      <w:widowControl w:val="0"/>
      <w:shd w:val="clear" w:color="auto" w:fill="FFFFFF"/>
      <w:spacing w:after="420" w:line="278" w:lineRule="exact"/>
      <w:ind w:hanging="280"/>
      <w:jc w:val="center"/>
    </w:pPr>
    <w:rPr>
      <w:rFonts w:asciiTheme="minorHAnsi" w:eastAsiaTheme="minorHAnsi" w:hAnsiTheme="minorHAnsi" w:cstheme="minorBidi"/>
      <w:b/>
      <w:bCs/>
      <w:sz w:val="22"/>
      <w:szCs w:val="22"/>
      <w:lang w:eastAsia="en-US"/>
    </w:rPr>
  </w:style>
  <w:style w:type="character" w:customStyle="1" w:styleId="27">
    <w:name w:val="Заголовок №2_"/>
    <w:basedOn w:val="a0"/>
    <w:link w:val="28"/>
    <w:locked/>
    <w:rsid w:val="00075D9E"/>
    <w:rPr>
      <w:b/>
      <w:bCs/>
      <w:shd w:val="clear" w:color="auto" w:fill="FFFFFF"/>
    </w:rPr>
  </w:style>
  <w:style w:type="paragraph" w:customStyle="1" w:styleId="28">
    <w:name w:val="Заголовок №2"/>
    <w:basedOn w:val="a"/>
    <w:link w:val="27"/>
    <w:rsid w:val="00075D9E"/>
    <w:pPr>
      <w:widowControl w:val="0"/>
      <w:shd w:val="clear" w:color="auto" w:fill="FFFFFF"/>
      <w:spacing w:after="300" w:line="279" w:lineRule="exact"/>
      <w:jc w:val="center"/>
      <w:outlineLvl w:val="1"/>
    </w:pPr>
    <w:rPr>
      <w:rFonts w:asciiTheme="minorHAnsi" w:eastAsiaTheme="minorHAnsi" w:hAnsiTheme="minorHAnsi" w:cstheme="minorBidi"/>
      <w:b/>
      <w:bCs/>
      <w:sz w:val="22"/>
      <w:szCs w:val="22"/>
      <w:lang w:eastAsia="en-US"/>
    </w:rPr>
  </w:style>
  <w:style w:type="character" w:customStyle="1" w:styleId="22Exact">
    <w:name w:val="Заголовок №2 (2) Exact"/>
    <w:basedOn w:val="a0"/>
    <w:link w:val="220"/>
    <w:locked/>
    <w:rsid w:val="00075D9E"/>
    <w:rPr>
      <w:b/>
      <w:bCs/>
      <w:spacing w:val="60"/>
      <w:shd w:val="clear" w:color="auto" w:fill="FFFFFF"/>
    </w:rPr>
  </w:style>
  <w:style w:type="paragraph" w:customStyle="1" w:styleId="220">
    <w:name w:val="Заголовок №2 (2)"/>
    <w:basedOn w:val="a"/>
    <w:link w:val="22Exact"/>
    <w:rsid w:val="00075D9E"/>
    <w:pPr>
      <w:widowControl w:val="0"/>
      <w:shd w:val="clear" w:color="auto" w:fill="FFFFFF"/>
      <w:spacing w:line="0" w:lineRule="atLeast"/>
      <w:jc w:val="center"/>
      <w:outlineLvl w:val="1"/>
    </w:pPr>
    <w:rPr>
      <w:rFonts w:asciiTheme="minorHAnsi" w:eastAsiaTheme="minorHAnsi" w:hAnsiTheme="minorHAnsi" w:cstheme="minorBidi"/>
      <w:b/>
      <w:bCs/>
      <w:spacing w:val="60"/>
      <w:sz w:val="22"/>
      <w:szCs w:val="22"/>
      <w:lang w:eastAsia="en-US"/>
    </w:rPr>
  </w:style>
  <w:style w:type="character" w:customStyle="1" w:styleId="3Exact">
    <w:name w:val="Основной текст (3) Exact"/>
    <w:basedOn w:val="a0"/>
    <w:rsid w:val="00075D9E"/>
    <w:rPr>
      <w:rFonts w:ascii="Times New Roman" w:eastAsia="Times New Roman" w:hAnsi="Times New Roman" w:cs="Times New Roman" w:hint="default"/>
      <w:b/>
      <w:bCs/>
      <w:i w:val="0"/>
      <w:iCs w:val="0"/>
      <w:smallCaps w:val="0"/>
      <w:strike w:val="0"/>
      <w:dstrike w:val="0"/>
      <w:sz w:val="22"/>
      <w:szCs w:val="22"/>
      <w:u w:val="none"/>
      <w:effect w:val="none"/>
    </w:rPr>
  </w:style>
  <w:style w:type="character" w:customStyle="1" w:styleId="230">
    <w:name w:val="Заголовок №2 (3)_"/>
    <w:basedOn w:val="a0"/>
    <w:link w:val="231"/>
    <w:locked/>
    <w:rsid w:val="00075D9E"/>
    <w:rPr>
      <w:b/>
      <w:bCs/>
      <w:shd w:val="clear" w:color="auto" w:fill="FFFFFF"/>
    </w:rPr>
  </w:style>
  <w:style w:type="paragraph" w:customStyle="1" w:styleId="231">
    <w:name w:val="Заголовок №2 (3)"/>
    <w:basedOn w:val="a"/>
    <w:link w:val="230"/>
    <w:rsid w:val="00075D9E"/>
    <w:pPr>
      <w:widowControl w:val="0"/>
      <w:shd w:val="clear" w:color="auto" w:fill="FFFFFF"/>
      <w:spacing w:before="900" w:line="0" w:lineRule="atLeast"/>
      <w:jc w:val="left"/>
      <w:outlineLvl w:val="1"/>
    </w:pPr>
    <w:rPr>
      <w:rFonts w:asciiTheme="minorHAnsi" w:eastAsiaTheme="minorHAnsi" w:hAnsiTheme="minorHAnsi" w:cstheme="minorBidi"/>
      <w:b/>
      <w:bCs/>
      <w:sz w:val="22"/>
      <w:szCs w:val="22"/>
      <w:lang w:eastAsia="en-US"/>
    </w:rPr>
  </w:style>
  <w:style w:type="character" w:customStyle="1" w:styleId="214pt">
    <w:name w:val="Основной текст (2) + 14 pt"/>
    <w:aliases w:val="Полужирный,Курсив"/>
    <w:basedOn w:val="25"/>
    <w:rsid w:val="00075D9E"/>
    <w:rPr>
      <w:b/>
      <w:bCs/>
      <w:i/>
      <w:iCs/>
      <w:color w:val="000000"/>
      <w:spacing w:val="0"/>
      <w:w w:val="100"/>
      <w:position w:val="0"/>
      <w:sz w:val="28"/>
      <w:szCs w:val="28"/>
      <w:lang w:val="ru-RU" w:eastAsia="ru-RU" w:bidi="ru-RU"/>
    </w:rPr>
  </w:style>
  <w:style w:type="character" w:customStyle="1" w:styleId="CharStyle5">
    <w:name w:val="CharStyle5"/>
    <w:rsid w:val="00492D8F"/>
    <w:rPr>
      <w:rFonts w:ascii="Times New Roman" w:eastAsia="Times New Roman" w:hAnsi="Times New Roman" w:cs="Times New Roman"/>
      <w:b w:val="0"/>
      <w:bCs w:val="0"/>
      <w:i w:val="0"/>
      <w:iCs w:val="0"/>
      <w:strike w:val="0"/>
      <w:dstrike w:val="0"/>
      <w:color w:val="000000"/>
      <w:spacing w:val="0"/>
      <w:w w:val="100"/>
      <w:position w:val="0"/>
      <w:sz w:val="24"/>
      <w:szCs w:val="24"/>
      <w:u w:val="none"/>
      <w:vertAlign w:val="baseline"/>
    </w:rPr>
  </w:style>
  <w:style w:type="character" w:customStyle="1" w:styleId="CharStyle7">
    <w:name w:val="CharStyle7"/>
    <w:rsid w:val="00492D8F"/>
    <w:rPr>
      <w:rFonts w:ascii="Times New Roman" w:eastAsia="Times New Roman" w:hAnsi="Times New Roman" w:cs="Times New Roman"/>
      <w:b/>
      <w:bCs/>
      <w:i w:val="0"/>
      <w:iCs w:val="0"/>
      <w:strike w:val="0"/>
      <w:dstrike w:val="0"/>
      <w:color w:val="000000"/>
      <w:spacing w:val="0"/>
      <w:w w:val="100"/>
      <w:position w:val="0"/>
      <w:sz w:val="24"/>
      <w:szCs w:val="24"/>
      <w:u w:val="none"/>
      <w:vertAlign w:val="baseline"/>
    </w:rPr>
  </w:style>
  <w:style w:type="paragraph" w:customStyle="1" w:styleId="41">
    <w:name w:val="Основной текст (4)"/>
    <w:rsid w:val="00492D8F"/>
    <w:pPr>
      <w:widowControl w:val="0"/>
      <w:shd w:val="clear" w:color="auto" w:fill="FFFFFF"/>
      <w:suppressAutoHyphens/>
      <w:spacing w:before="660" w:after="300" w:line="281" w:lineRule="exact"/>
    </w:pPr>
    <w:rPr>
      <w:rFonts w:ascii="Times New Roman" w:eastAsia="Times New Roman" w:hAnsi="Times New Roman" w:cs="Times New Roman"/>
      <w:b/>
      <w:bCs/>
      <w:sz w:val="24"/>
      <w:szCs w:val="24"/>
      <w:lang w:eastAsia="zh-CN" w:bidi="hi-IN"/>
    </w:rPr>
  </w:style>
  <w:style w:type="paragraph" w:styleId="ab">
    <w:name w:val="Body Text"/>
    <w:basedOn w:val="a"/>
    <w:link w:val="ac"/>
    <w:unhideWhenUsed/>
    <w:rsid w:val="007F7BF7"/>
    <w:pPr>
      <w:spacing w:after="120"/>
    </w:pPr>
  </w:style>
  <w:style w:type="character" w:customStyle="1" w:styleId="ac">
    <w:name w:val="Основной текст Знак"/>
    <w:basedOn w:val="a0"/>
    <w:link w:val="ab"/>
    <w:rsid w:val="007F7BF7"/>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724663"/>
    <w:rPr>
      <w:rFonts w:ascii="Times New Roman" w:eastAsia="Times New Roman" w:hAnsi="Times New Roman" w:cs="Times New Roman"/>
      <w:b/>
      <w:bCs/>
      <w:sz w:val="32"/>
      <w:szCs w:val="24"/>
      <w:lang w:eastAsia="ru-RU"/>
    </w:rPr>
  </w:style>
  <w:style w:type="character" w:customStyle="1" w:styleId="40">
    <w:name w:val="Заголовок 4 Знак"/>
    <w:basedOn w:val="a0"/>
    <w:link w:val="4"/>
    <w:rsid w:val="00724663"/>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724663"/>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
    <w:rsid w:val="00724663"/>
    <w:rPr>
      <w:rFonts w:ascii="Cambria" w:eastAsia="Times New Roman" w:hAnsi="Cambria" w:cs="Times New Roman"/>
      <w:lang w:eastAsia="ru-RU"/>
    </w:rPr>
  </w:style>
  <w:style w:type="paragraph" w:styleId="ad">
    <w:name w:val="Title"/>
    <w:basedOn w:val="a"/>
    <w:link w:val="ae"/>
    <w:qFormat/>
    <w:rsid w:val="00724663"/>
    <w:pPr>
      <w:jc w:val="center"/>
    </w:pPr>
    <w:rPr>
      <w:rFonts w:ascii="Arial" w:hAnsi="Arial"/>
      <w:b/>
      <w:bCs/>
      <w:sz w:val="28"/>
    </w:rPr>
  </w:style>
  <w:style w:type="character" w:customStyle="1" w:styleId="ae">
    <w:name w:val="Название Знак"/>
    <w:basedOn w:val="a0"/>
    <w:link w:val="ad"/>
    <w:rsid w:val="00724663"/>
    <w:rPr>
      <w:rFonts w:ascii="Arial" w:eastAsia="Times New Roman" w:hAnsi="Arial" w:cs="Times New Roman"/>
      <w:b/>
      <w:bCs/>
      <w:sz w:val="28"/>
      <w:szCs w:val="24"/>
      <w:lang w:eastAsia="ru-RU"/>
    </w:rPr>
  </w:style>
  <w:style w:type="paragraph" w:customStyle="1" w:styleId="af">
    <w:name w:val="обычный_ Знак Знак Знак"/>
    <w:basedOn w:val="a"/>
    <w:autoRedefine/>
    <w:rsid w:val="00724663"/>
    <w:pPr>
      <w:widowControl w:val="0"/>
      <w:jc w:val="both"/>
    </w:pPr>
    <w:rPr>
      <w:sz w:val="28"/>
      <w:szCs w:val="28"/>
      <w:lang w:eastAsia="en-US"/>
    </w:rPr>
  </w:style>
  <w:style w:type="paragraph" w:customStyle="1" w:styleId="Style13">
    <w:name w:val="Style13"/>
    <w:basedOn w:val="a"/>
    <w:rsid w:val="00724663"/>
    <w:pPr>
      <w:widowControl w:val="0"/>
      <w:autoSpaceDE w:val="0"/>
      <w:autoSpaceDN w:val="0"/>
      <w:adjustRightInd w:val="0"/>
      <w:spacing w:line="206" w:lineRule="exact"/>
      <w:jc w:val="center"/>
    </w:pPr>
  </w:style>
  <w:style w:type="paragraph" w:customStyle="1" w:styleId="Style3">
    <w:name w:val="Style3"/>
    <w:basedOn w:val="a"/>
    <w:rsid w:val="00724663"/>
    <w:pPr>
      <w:widowControl w:val="0"/>
      <w:autoSpaceDE w:val="0"/>
      <w:autoSpaceDN w:val="0"/>
      <w:adjustRightInd w:val="0"/>
      <w:spacing w:line="208" w:lineRule="exact"/>
      <w:ind w:firstLine="542"/>
      <w:jc w:val="both"/>
    </w:pPr>
  </w:style>
  <w:style w:type="paragraph" w:customStyle="1" w:styleId="Style7">
    <w:name w:val="Style7"/>
    <w:basedOn w:val="a"/>
    <w:rsid w:val="00724663"/>
    <w:pPr>
      <w:widowControl w:val="0"/>
      <w:autoSpaceDE w:val="0"/>
      <w:autoSpaceDN w:val="0"/>
      <w:adjustRightInd w:val="0"/>
      <w:spacing w:line="206" w:lineRule="exact"/>
      <w:ind w:firstLine="547"/>
      <w:jc w:val="both"/>
    </w:pPr>
  </w:style>
  <w:style w:type="character" w:customStyle="1" w:styleId="FontStyle26">
    <w:name w:val="Font Style26"/>
    <w:rsid w:val="00724663"/>
    <w:rPr>
      <w:rFonts w:ascii="Times New Roman" w:hAnsi="Times New Roman" w:cs="Times New Roman" w:hint="default"/>
      <w:b/>
      <w:bCs/>
      <w:sz w:val="16"/>
      <w:szCs w:val="16"/>
    </w:rPr>
  </w:style>
  <w:style w:type="character" w:customStyle="1" w:styleId="FontStyle23">
    <w:name w:val="Font Style23"/>
    <w:rsid w:val="00724663"/>
    <w:rPr>
      <w:rFonts w:ascii="Times New Roman" w:hAnsi="Times New Roman" w:cs="Times New Roman" w:hint="default"/>
      <w:sz w:val="16"/>
      <w:szCs w:val="16"/>
    </w:rPr>
  </w:style>
  <w:style w:type="paragraph" w:customStyle="1" w:styleId="14">
    <w:name w:val="1"/>
    <w:basedOn w:val="a"/>
    <w:rsid w:val="00724663"/>
    <w:pPr>
      <w:tabs>
        <w:tab w:val="left" w:pos="1134"/>
      </w:tabs>
      <w:spacing w:after="160" w:line="240" w:lineRule="exact"/>
      <w:jc w:val="left"/>
    </w:pPr>
    <w:rPr>
      <w:noProof/>
      <w:sz w:val="22"/>
      <w:szCs w:val="20"/>
      <w:lang w:val="en-US"/>
    </w:rPr>
  </w:style>
  <w:style w:type="paragraph" w:customStyle="1" w:styleId="15">
    <w:name w:val="Красная строка1"/>
    <w:basedOn w:val="ab"/>
    <w:rsid w:val="00724663"/>
    <w:pPr>
      <w:ind w:firstLine="210"/>
      <w:jc w:val="left"/>
    </w:pPr>
    <w:rPr>
      <w:lang w:eastAsia="ar-SA"/>
    </w:rPr>
  </w:style>
  <w:style w:type="paragraph" w:customStyle="1" w:styleId="210">
    <w:name w:val="Красная строка 21"/>
    <w:basedOn w:val="a9"/>
    <w:rsid w:val="00724663"/>
    <w:pPr>
      <w:ind w:firstLine="210"/>
      <w:jc w:val="left"/>
    </w:pPr>
    <w:rPr>
      <w:lang w:eastAsia="ar-SA"/>
    </w:rPr>
  </w:style>
  <w:style w:type="character" w:customStyle="1" w:styleId="81">
    <w:name w:val="Основной текст (8)_"/>
    <w:link w:val="82"/>
    <w:rsid w:val="00724663"/>
    <w:rPr>
      <w:shd w:val="clear" w:color="auto" w:fill="FFFFFF"/>
    </w:rPr>
  </w:style>
  <w:style w:type="paragraph" w:customStyle="1" w:styleId="82">
    <w:name w:val="Основной текст (8)"/>
    <w:basedOn w:val="a"/>
    <w:link w:val="81"/>
    <w:rsid w:val="00724663"/>
    <w:pPr>
      <w:widowControl w:val="0"/>
      <w:shd w:val="clear" w:color="auto" w:fill="FFFFFF"/>
      <w:spacing w:line="240" w:lineRule="atLeast"/>
      <w:ind w:hanging="760"/>
      <w:jc w:val="left"/>
    </w:pPr>
    <w:rPr>
      <w:rFonts w:asciiTheme="minorHAnsi" w:eastAsiaTheme="minorHAnsi" w:hAnsiTheme="minorHAnsi" w:cstheme="minorBidi"/>
      <w:sz w:val="22"/>
      <w:szCs w:val="22"/>
      <w:lang w:eastAsia="en-US"/>
    </w:rPr>
  </w:style>
  <w:style w:type="character" w:customStyle="1" w:styleId="16">
    <w:name w:val="Заголовок №1_"/>
    <w:link w:val="17"/>
    <w:locked/>
    <w:rsid w:val="00724663"/>
    <w:rPr>
      <w:b/>
      <w:bCs/>
      <w:sz w:val="26"/>
      <w:szCs w:val="26"/>
      <w:shd w:val="clear" w:color="auto" w:fill="FFFFFF"/>
    </w:rPr>
  </w:style>
  <w:style w:type="paragraph" w:customStyle="1" w:styleId="17">
    <w:name w:val="Заголовок №1"/>
    <w:basedOn w:val="a"/>
    <w:link w:val="16"/>
    <w:rsid w:val="00724663"/>
    <w:pPr>
      <w:widowControl w:val="0"/>
      <w:shd w:val="clear" w:color="auto" w:fill="FFFFFF"/>
      <w:spacing w:after="600" w:line="317" w:lineRule="exact"/>
      <w:jc w:val="center"/>
      <w:outlineLvl w:val="0"/>
    </w:pPr>
    <w:rPr>
      <w:rFonts w:asciiTheme="minorHAnsi" w:eastAsiaTheme="minorHAnsi" w:hAnsiTheme="minorHAnsi" w:cstheme="minorBidi"/>
      <w:b/>
      <w:bCs/>
      <w:sz w:val="26"/>
      <w:szCs w:val="26"/>
      <w:lang w:eastAsia="en-US"/>
    </w:rPr>
  </w:style>
  <w:style w:type="table" w:styleId="af0">
    <w:name w:val="Table Grid"/>
    <w:basedOn w:val="a1"/>
    <w:uiPriority w:val="39"/>
    <w:rsid w:val="00724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
    <w:link w:val="af2"/>
    <w:rsid w:val="00724663"/>
    <w:pPr>
      <w:tabs>
        <w:tab w:val="center" w:pos="4677"/>
        <w:tab w:val="right" w:pos="9355"/>
      </w:tabs>
      <w:jc w:val="left"/>
    </w:pPr>
    <w:rPr>
      <w:sz w:val="28"/>
    </w:rPr>
  </w:style>
  <w:style w:type="character" w:customStyle="1" w:styleId="af2">
    <w:name w:val="Верхний колонтитул Знак"/>
    <w:basedOn w:val="a0"/>
    <w:link w:val="af1"/>
    <w:rsid w:val="00724663"/>
    <w:rPr>
      <w:rFonts w:ascii="Times New Roman" w:eastAsia="Times New Roman" w:hAnsi="Times New Roman" w:cs="Times New Roman"/>
      <w:sz w:val="28"/>
      <w:szCs w:val="24"/>
      <w:lang w:eastAsia="ru-RU"/>
    </w:rPr>
  </w:style>
  <w:style w:type="character" w:styleId="af3">
    <w:name w:val="page number"/>
    <w:basedOn w:val="a0"/>
    <w:rsid w:val="00724663"/>
  </w:style>
  <w:style w:type="paragraph" w:customStyle="1" w:styleId="CharCharCarCarCharCharCarCarCharCharCarCarCharChar">
    <w:name w:val="Char Char Car Car Char Char Car Car Char Char Car Car Char Char"/>
    <w:basedOn w:val="a"/>
    <w:rsid w:val="00724663"/>
    <w:pPr>
      <w:spacing w:after="160" w:line="240" w:lineRule="exact"/>
      <w:jc w:val="left"/>
    </w:pPr>
    <w:rPr>
      <w:sz w:val="20"/>
      <w:szCs w:val="20"/>
    </w:rPr>
  </w:style>
  <w:style w:type="character" w:styleId="af4">
    <w:name w:val="Strong"/>
    <w:qFormat/>
    <w:rsid w:val="00724663"/>
    <w:rPr>
      <w:b/>
      <w:bCs/>
    </w:rPr>
  </w:style>
  <w:style w:type="paragraph" w:customStyle="1" w:styleId="18">
    <w:name w:val="Без интервала1"/>
    <w:rsid w:val="00724663"/>
    <w:pPr>
      <w:spacing w:after="0" w:line="240" w:lineRule="auto"/>
    </w:pPr>
    <w:rPr>
      <w:rFonts w:ascii="Calibri" w:eastAsia="Times New Roman" w:hAnsi="Calibri" w:cs="Times New Roman"/>
      <w:lang w:eastAsia="ru-RU"/>
    </w:rPr>
  </w:style>
  <w:style w:type="paragraph" w:styleId="29">
    <w:name w:val="List 2"/>
    <w:basedOn w:val="a"/>
    <w:rsid w:val="00724663"/>
    <w:pPr>
      <w:widowControl w:val="0"/>
      <w:autoSpaceDE w:val="0"/>
      <w:autoSpaceDN w:val="0"/>
      <w:adjustRightInd w:val="0"/>
      <w:ind w:left="566" w:hanging="283"/>
      <w:jc w:val="left"/>
    </w:pPr>
    <w:rPr>
      <w:rFonts w:ascii="Arial" w:hAnsi="Arial" w:cs="Arial"/>
      <w:sz w:val="20"/>
      <w:szCs w:val="20"/>
    </w:rPr>
  </w:style>
  <w:style w:type="character" w:customStyle="1" w:styleId="af5">
    <w:name w:val="Гипертекстовая ссылка"/>
    <w:uiPriority w:val="99"/>
    <w:rsid w:val="00724663"/>
    <w:rPr>
      <w:b/>
      <w:bCs/>
      <w:color w:val="008000"/>
    </w:rPr>
  </w:style>
  <w:style w:type="paragraph" w:styleId="35">
    <w:name w:val="Body Text Indent 3"/>
    <w:basedOn w:val="a"/>
    <w:link w:val="36"/>
    <w:rsid w:val="00724663"/>
    <w:pPr>
      <w:spacing w:after="120"/>
      <w:ind w:left="283"/>
      <w:jc w:val="left"/>
    </w:pPr>
    <w:rPr>
      <w:rFonts w:ascii="Arial" w:hAnsi="Arial"/>
      <w:sz w:val="16"/>
      <w:szCs w:val="16"/>
    </w:rPr>
  </w:style>
  <w:style w:type="character" w:customStyle="1" w:styleId="36">
    <w:name w:val="Основной текст с отступом 3 Знак"/>
    <w:basedOn w:val="a0"/>
    <w:link w:val="35"/>
    <w:rsid w:val="00724663"/>
    <w:rPr>
      <w:rFonts w:ascii="Arial" w:eastAsia="Times New Roman" w:hAnsi="Arial" w:cs="Times New Roman"/>
      <w:sz w:val="16"/>
      <w:szCs w:val="16"/>
      <w:lang w:eastAsia="ru-RU"/>
    </w:rPr>
  </w:style>
  <w:style w:type="paragraph" w:customStyle="1" w:styleId="ConsNormal">
    <w:name w:val="ConsNormal"/>
    <w:rsid w:val="00724663"/>
    <w:pPr>
      <w:widowControl w:val="0"/>
      <w:overflowPunct w:val="0"/>
      <w:autoSpaceDE w:val="0"/>
      <w:autoSpaceDN w:val="0"/>
      <w:adjustRightInd w:val="0"/>
      <w:spacing w:after="0" w:line="240" w:lineRule="auto"/>
      <w:ind w:firstLine="720"/>
    </w:pPr>
    <w:rPr>
      <w:rFonts w:ascii="Arial" w:eastAsia="Times New Roman" w:hAnsi="Arial" w:cs="Times New Roman"/>
      <w:sz w:val="16"/>
      <w:szCs w:val="20"/>
      <w:lang w:eastAsia="ru-RU"/>
    </w:rPr>
  </w:style>
  <w:style w:type="paragraph" w:customStyle="1" w:styleId="ConsTitle">
    <w:name w:val="ConsTitle"/>
    <w:rsid w:val="00724663"/>
    <w:pPr>
      <w:widowControl w:val="0"/>
      <w:overflowPunct w:val="0"/>
      <w:autoSpaceDE w:val="0"/>
      <w:autoSpaceDN w:val="0"/>
      <w:adjustRightInd w:val="0"/>
      <w:spacing w:after="0" w:line="240" w:lineRule="auto"/>
    </w:pPr>
    <w:rPr>
      <w:rFonts w:ascii="Arial" w:eastAsia="Times New Roman" w:hAnsi="Arial" w:cs="Times New Roman"/>
      <w:b/>
      <w:sz w:val="12"/>
      <w:szCs w:val="20"/>
      <w:lang w:eastAsia="ru-RU"/>
    </w:rPr>
  </w:style>
  <w:style w:type="paragraph" w:customStyle="1" w:styleId="211">
    <w:name w:val="Основной текст 21"/>
    <w:basedOn w:val="a"/>
    <w:rsid w:val="00724663"/>
    <w:pPr>
      <w:overflowPunct w:val="0"/>
      <w:autoSpaceDE w:val="0"/>
      <w:autoSpaceDN w:val="0"/>
      <w:adjustRightInd w:val="0"/>
      <w:ind w:firstLine="851"/>
      <w:jc w:val="both"/>
    </w:pPr>
    <w:rPr>
      <w:sz w:val="28"/>
      <w:szCs w:val="20"/>
    </w:rPr>
  </w:style>
  <w:style w:type="character" w:styleId="af6">
    <w:name w:val="Hyperlink"/>
    <w:rsid w:val="00724663"/>
    <w:rPr>
      <w:color w:val="0000FF"/>
      <w:u w:val="single"/>
    </w:rPr>
  </w:style>
  <w:style w:type="paragraph" w:customStyle="1" w:styleId="af7">
    <w:name w:val="Прижатый влево"/>
    <w:basedOn w:val="a"/>
    <w:next w:val="a"/>
    <w:rsid w:val="00724663"/>
    <w:pPr>
      <w:widowControl w:val="0"/>
      <w:autoSpaceDE w:val="0"/>
      <w:autoSpaceDN w:val="0"/>
      <w:adjustRightInd w:val="0"/>
      <w:jc w:val="left"/>
    </w:pPr>
    <w:rPr>
      <w:rFonts w:ascii="Arial" w:hAnsi="Arial"/>
    </w:rPr>
  </w:style>
  <w:style w:type="character" w:customStyle="1" w:styleId="FontStyle37">
    <w:name w:val="Font Style37"/>
    <w:rsid w:val="00724663"/>
    <w:rPr>
      <w:rFonts w:ascii="Times New Roman" w:hAnsi="Times New Roman" w:cs="Times New Roman"/>
      <w:sz w:val="24"/>
      <w:szCs w:val="24"/>
    </w:rPr>
  </w:style>
  <w:style w:type="numbering" w:customStyle="1" w:styleId="19">
    <w:name w:val="Нет списка1"/>
    <w:next w:val="a2"/>
    <w:uiPriority w:val="99"/>
    <w:semiHidden/>
    <w:unhideWhenUsed/>
    <w:rsid w:val="00724663"/>
  </w:style>
  <w:style w:type="paragraph" w:customStyle="1" w:styleId="ConsPlusTitlePage">
    <w:name w:val="ConsPlusTitlePage"/>
    <w:rsid w:val="00724663"/>
    <w:pPr>
      <w:widowControl w:val="0"/>
      <w:autoSpaceDE w:val="0"/>
      <w:autoSpaceDN w:val="0"/>
      <w:spacing w:after="0" w:line="240" w:lineRule="auto"/>
    </w:pPr>
    <w:rPr>
      <w:rFonts w:ascii="Tahoma" w:eastAsia="Times New Roman" w:hAnsi="Tahoma" w:cs="Tahoma"/>
      <w:sz w:val="20"/>
      <w:szCs w:val="20"/>
      <w:lang w:eastAsia="ru-RU"/>
    </w:rPr>
  </w:style>
  <w:style w:type="paragraph" w:styleId="af8">
    <w:name w:val="footer"/>
    <w:basedOn w:val="a"/>
    <w:link w:val="af9"/>
    <w:uiPriority w:val="99"/>
    <w:rsid w:val="00724663"/>
    <w:pPr>
      <w:tabs>
        <w:tab w:val="center" w:pos="4677"/>
        <w:tab w:val="right" w:pos="9355"/>
      </w:tabs>
      <w:jc w:val="left"/>
    </w:pPr>
    <w:rPr>
      <w:rFonts w:ascii="Arial" w:hAnsi="Arial"/>
    </w:rPr>
  </w:style>
  <w:style w:type="character" w:customStyle="1" w:styleId="af9">
    <w:name w:val="Нижний колонтитул Знак"/>
    <w:basedOn w:val="a0"/>
    <w:link w:val="af8"/>
    <w:uiPriority w:val="99"/>
    <w:rsid w:val="00724663"/>
    <w:rPr>
      <w:rFonts w:ascii="Arial" w:eastAsia="Times New Roman" w:hAnsi="Arial" w:cs="Times New Roman"/>
      <w:sz w:val="24"/>
      <w:szCs w:val="24"/>
      <w:lang w:eastAsia="ru-RU"/>
    </w:rPr>
  </w:style>
  <w:style w:type="character" w:customStyle="1" w:styleId="ConsPlusNormal0">
    <w:name w:val="ConsPlusNormal Знак"/>
    <w:link w:val="ConsPlusNormal"/>
    <w:locked/>
    <w:rsid w:val="00724663"/>
    <w:rPr>
      <w:rFonts w:ascii="Arial" w:eastAsia="Times New Roman" w:hAnsi="Arial" w:cs="Arial"/>
      <w:sz w:val="20"/>
      <w:szCs w:val="20"/>
      <w:lang w:eastAsia="ru-RU"/>
    </w:rPr>
  </w:style>
  <w:style w:type="paragraph" w:customStyle="1" w:styleId="Default">
    <w:name w:val="Default"/>
    <w:rsid w:val="0072466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a">
    <w:name w:val="Текст1"/>
    <w:basedOn w:val="a"/>
    <w:rsid w:val="00724663"/>
    <w:pPr>
      <w:suppressAutoHyphens/>
      <w:jc w:val="left"/>
    </w:pPr>
    <w:rPr>
      <w:rFonts w:ascii="Courier New" w:hAnsi="Courier New"/>
      <w:sz w:val="20"/>
      <w:szCs w:val="20"/>
      <w:lang w:eastAsia="ar-SA"/>
    </w:rPr>
  </w:style>
  <w:style w:type="paragraph" w:customStyle="1" w:styleId="headertext">
    <w:name w:val="headertext"/>
    <w:basedOn w:val="a"/>
    <w:rsid w:val="003731C9"/>
    <w:pPr>
      <w:spacing w:before="100" w:beforeAutospacing="1" w:after="100" w:afterAutospacing="1"/>
      <w:jc w:val="left"/>
    </w:pPr>
  </w:style>
  <w:style w:type="paragraph" w:customStyle="1" w:styleId="formattext">
    <w:name w:val="formattext"/>
    <w:basedOn w:val="a"/>
    <w:rsid w:val="003731C9"/>
    <w:pPr>
      <w:spacing w:before="100" w:beforeAutospacing="1" w:after="100" w:afterAutospacing="1"/>
      <w:jc w:val="left"/>
    </w:pPr>
  </w:style>
  <w:style w:type="paragraph" w:customStyle="1" w:styleId="212">
    <w:name w:val="Основной текст (2)1"/>
    <w:basedOn w:val="a"/>
    <w:uiPriority w:val="99"/>
    <w:rsid w:val="00030BA2"/>
    <w:pPr>
      <w:widowControl w:val="0"/>
      <w:shd w:val="clear" w:color="auto" w:fill="FFFFFF"/>
      <w:spacing w:before="480" w:line="274" w:lineRule="exact"/>
      <w:jc w:val="both"/>
    </w:pPr>
    <w:rPr>
      <w:rFonts w:eastAsia="Calibri"/>
      <w:sz w:val="20"/>
      <w:szCs w:val="20"/>
    </w:rPr>
  </w:style>
  <w:style w:type="character" w:customStyle="1" w:styleId="2a">
    <w:name w:val="Основной текст (2) + Полужирный"/>
    <w:basedOn w:val="25"/>
    <w:uiPriority w:val="99"/>
    <w:rsid w:val="00030BA2"/>
    <w:rPr>
      <w:rFonts w:ascii="Times New Roman" w:hAnsi="Times New Roman"/>
      <w:b/>
      <w:bCs/>
      <w:shd w:val="clear" w:color="auto" w:fill="FFFFFF"/>
    </w:rPr>
  </w:style>
  <w:style w:type="paragraph" w:customStyle="1" w:styleId="paragraph">
    <w:name w:val="paragraph"/>
    <w:basedOn w:val="a"/>
    <w:rsid w:val="004E4ED0"/>
    <w:pPr>
      <w:spacing w:before="100" w:beforeAutospacing="1" w:after="100" w:afterAutospacing="1"/>
      <w:jc w:val="left"/>
    </w:pPr>
  </w:style>
  <w:style w:type="character" w:customStyle="1" w:styleId="normaltextrun">
    <w:name w:val="normaltextrun"/>
    <w:rsid w:val="004E4ED0"/>
  </w:style>
  <w:style w:type="character" w:customStyle="1" w:styleId="eop">
    <w:name w:val="eop"/>
    <w:rsid w:val="004E4ED0"/>
  </w:style>
  <w:style w:type="character" w:customStyle="1" w:styleId="afa">
    <w:name w:val="Основной текст_"/>
    <w:link w:val="1b"/>
    <w:rsid w:val="004E4ED0"/>
    <w:rPr>
      <w:rFonts w:ascii="Times New Roman" w:eastAsia="Times New Roman" w:hAnsi="Times New Roman" w:cs="Times New Roman"/>
      <w:shd w:val="clear" w:color="auto" w:fill="FFFFFF"/>
    </w:rPr>
  </w:style>
  <w:style w:type="paragraph" w:customStyle="1" w:styleId="1b">
    <w:name w:val="Основной текст1"/>
    <w:basedOn w:val="a"/>
    <w:link w:val="afa"/>
    <w:rsid w:val="004E4ED0"/>
    <w:pPr>
      <w:shd w:val="clear" w:color="auto" w:fill="FFFFFF"/>
      <w:spacing w:after="540" w:line="283" w:lineRule="exact"/>
      <w:jc w:val="left"/>
    </w:pPr>
    <w:rPr>
      <w:sz w:val="22"/>
      <w:szCs w:val="22"/>
      <w:lang w:eastAsia="en-US"/>
    </w:rPr>
  </w:style>
  <w:style w:type="paragraph" w:customStyle="1" w:styleId="afb">
    <w:name w:val="МОН"/>
    <w:rsid w:val="004E4ED0"/>
    <w:pPr>
      <w:widowControl w:val="0"/>
      <w:suppressAutoHyphens/>
      <w:spacing w:after="0" w:line="360" w:lineRule="auto"/>
      <w:ind w:firstLine="709"/>
      <w:jc w:val="both"/>
    </w:pPr>
    <w:rPr>
      <w:rFonts w:ascii="Times New Roman" w:eastAsia="Times New Roman" w:hAnsi="Times New Roman" w:cs="Times New Roman"/>
      <w:kern w:val="1"/>
      <w:sz w:val="28"/>
      <w:szCs w:val="28"/>
      <w:lang w:eastAsia="ar-SA"/>
    </w:rPr>
  </w:style>
  <w:style w:type="character" w:customStyle="1" w:styleId="a8">
    <w:name w:val="Без интервала Знак"/>
    <w:link w:val="a7"/>
    <w:uiPriority w:val="1"/>
    <w:locked/>
    <w:rsid w:val="005644DE"/>
    <w:rPr>
      <w:rFonts w:eastAsiaTheme="minorEastAsia"/>
      <w:lang w:eastAsia="ru-RU"/>
    </w:rPr>
  </w:style>
  <w:style w:type="paragraph" w:styleId="afc">
    <w:name w:val="Plain Text"/>
    <w:basedOn w:val="a"/>
    <w:link w:val="afd"/>
    <w:unhideWhenUsed/>
    <w:rsid w:val="004724CC"/>
    <w:pPr>
      <w:jc w:val="left"/>
    </w:pPr>
    <w:rPr>
      <w:rFonts w:ascii="Courier New" w:hAnsi="Courier New"/>
      <w:sz w:val="20"/>
      <w:szCs w:val="20"/>
    </w:rPr>
  </w:style>
  <w:style w:type="character" w:customStyle="1" w:styleId="afd">
    <w:name w:val="Текст Знак"/>
    <w:basedOn w:val="a0"/>
    <w:link w:val="afc"/>
    <w:rsid w:val="004724CC"/>
    <w:rPr>
      <w:rFonts w:ascii="Courier New" w:eastAsia="Times New Roman" w:hAnsi="Courier New" w:cs="Times New Roman"/>
      <w:sz w:val="20"/>
      <w:szCs w:val="20"/>
    </w:rPr>
  </w:style>
</w:styles>
</file>

<file path=word/webSettings.xml><?xml version="1.0" encoding="utf-8"?>
<w:webSettings xmlns:r="http://schemas.openxmlformats.org/officeDocument/2006/relationships" xmlns:w="http://schemas.openxmlformats.org/wordprocessingml/2006/main">
  <w:divs>
    <w:div w:id="71395342">
      <w:bodyDiv w:val="1"/>
      <w:marLeft w:val="0"/>
      <w:marRight w:val="0"/>
      <w:marTop w:val="0"/>
      <w:marBottom w:val="0"/>
      <w:divBdr>
        <w:top w:val="none" w:sz="0" w:space="0" w:color="auto"/>
        <w:left w:val="none" w:sz="0" w:space="0" w:color="auto"/>
        <w:bottom w:val="none" w:sz="0" w:space="0" w:color="auto"/>
        <w:right w:val="none" w:sz="0" w:space="0" w:color="auto"/>
      </w:divBdr>
    </w:div>
    <w:div w:id="120926432">
      <w:bodyDiv w:val="1"/>
      <w:marLeft w:val="0"/>
      <w:marRight w:val="0"/>
      <w:marTop w:val="0"/>
      <w:marBottom w:val="0"/>
      <w:divBdr>
        <w:top w:val="none" w:sz="0" w:space="0" w:color="auto"/>
        <w:left w:val="none" w:sz="0" w:space="0" w:color="auto"/>
        <w:bottom w:val="none" w:sz="0" w:space="0" w:color="auto"/>
        <w:right w:val="none" w:sz="0" w:space="0" w:color="auto"/>
      </w:divBdr>
    </w:div>
    <w:div w:id="123277100">
      <w:bodyDiv w:val="1"/>
      <w:marLeft w:val="0"/>
      <w:marRight w:val="0"/>
      <w:marTop w:val="0"/>
      <w:marBottom w:val="0"/>
      <w:divBdr>
        <w:top w:val="none" w:sz="0" w:space="0" w:color="auto"/>
        <w:left w:val="none" w:sz="0" w:space="0" w:color="auto"/>
        <w:bottom w:val="none" w:sz="0" w:space="0" w:color="auto"/>
        <w:right w:val="none" w:sz="0" w:space="0" w:color="auto"/>
      </w:divBdr>
    </w:div>
    <w:div w:id="679740157">
      <w:bodyDiv w:val="1"/>
      <w:marLeft w:val="0"/>
      <w:marRight w:val="0"/>
      <w:marTop w:val="0"/>
      <w:marBottom w:val="0"/>
      <w:divBdr>
        <w:top w:val="none" w:sz="0" w:space="0" w:color="auto"/>
        <w:left w:val="none" w:sz="0" w:space="0" w:color="auto"/>
        <w:bottom w:val="none" w:sz="0" w:space="0" w:color="auto"/>
        <w:right w:val="none" w:sz="0" w:space="0" w:color="auto"/>
      </w:divBdr>
    </w:div>
    <w:div w:id="708990157">
      <w:bodyDiv w:val="1"/>
      <w:marLeft w:val="0"/>
      <w:marRight w:val="0"/>
      <w:marTop w:val="0"/>
      <w:marBottom w:val="0"/>
      <w:divBdr>
        <w:top w:val="none" w:sz="0" w:space="0" w:color="auto"/>
        <w:left w:val="none" w:sz="0" w:space="0" w:color="auto"/>
        <w:bottom w:val="none" w:sz="0" w:space="0" w:color="auto"/>
        <w:right w:val="none" w:sz="0" w:space="0" w:color="auto"/>
      </w:divBdr>
    </w:div>
    <w:div w:id="828135029">
      <w:bodyDiv w:val="1"/>
      <w:marLeft w:val="0"/>
      <w:marRight w:val="0"/>
      <w:marTop w:val="0"/>
      <w:marBottom w:val="0"/>
      <w:divBdr>
        <w:top w:val="none" w:sz="0" w:space="0" w:color="auto"/>
        <w:left w:val="none" w:sz="0" w:space="0" w:color="auto"/>
        <w:bottom w:val="none" w:sz="0" w:space="0" w:color="auto"/>
        <w:right w:val="none" w:sz="0" w:space="0" w:color="auto"/>
      </w:divBdr>
    </w:div>
    <w:div w:id="865488164">
      <w:bodyDiv w:val="1"/>
      <w:marLeft w:val="0"/>
      <w:marRight w:val="0"/>
      <w:marTop w:val="0"/>
      <w:marBottom w:val="0"/>
      <w:divBdr>
        <w:top w:val="none" w:sz="0" w:space="0" w:color="auto"/>
        <w:left w:val="none" w:sz="0" w:space="0" w:color="auto"/>
        <w:bottom w:val="none" w:sz="0" w:space="0" w:color="auto"/>
        <w:right w:val="none" w:sz="0" w:space="0" w:color="auto"/>
      </w:divBdr>
    </w:div>
    <w:div w:id="965548379">
      <w:bodyDiv w:val="1"/>
      <w:marLeft w:val="0"/>
      <w:marRight w:val="0"/>
      <w:marTop w:val="0"/>
      <w:marBottom w:val="0"/>
      <w:divBdr>
        <w:top w:val="none" w:sz="0" w:space="0" w:color="auto"/>
        <w:left w:val="none" w:sz="0" w:space="0" w:color="auto"/>
        <w:bottom w:val="none" w:sz="0" w:space="0" w:color="auto"/>
        <w:right w:val="none" w:sz="0" w:space="0" w:color="auto"/>
      </w:divBdr>
    </w:div>
    <w:div w:id="1098411262">
      <w:bodyDiv w:val="1"/>
      <w:marLeft w:val="0"/>
      <w:marRight w:val="0"/>
      <w:marTop w:val="0"/>
      <w:marBottom w:val="0"/>
      <w:divBdr>
        <w:top w:val="none" w:sz="0" w:space="0" w:color="auto"/>
        <w:left w:val="none" w:sz="0" w:space="0" w:color="auto"/>
        <w:bottom w:val="none" w:sz="0" w:space="0" w:color="auto"/>
        <w:right w:val="none" w:sz="0" w:space="0" w:color="auto"/>
      </w:divBdr>
    </w:div>
    <w:div w:id="1191069930">
      <w:bodyDiv w:val="1"/>
      <w:marLeft w:val="0"/>
      <w:marRight w:val="0"/>
      <w:marTop w:val="0"/>
      <w:marBottom w:val="0"/>
      <w:divBdr>
        <w:top w:val="none" w:sz="0" w:space="0" w:color="auto"/>
        <w:left w:val="none" w:sz="0" w:space="0" w:color="auto"/>
        <w:bottom w:val="none" w:sz="0" w:space="0" w:color="auto"/>
        <w:right w:val="none" w:sz="0" w:space="0" w:color="auto"/>
      </w:divBdr>
    </w:div>
    <w:div w:id="1369912461">
      <w:bodyDiv w:val="1"/>
      <w:marLeft w:val="0"/>
      <w:marRight w:val="0"/>
      <w:marTop w:val="0"/>
      <w:marBottom w:val="0"/>
      <w:divBdr>
        <w:top w:val="none" w:sz="0" w:space="0" w:color="auto"/>
        <w:left w:val="none" w:sz="0" w:space="0" w:color="auto"/>
        <w:bottom w:val="none" w:sz="0" w:space="0" w:color="auto"/>
        <w:right w:val="none" w:sz="0" w:space="0" w:color="auto"/>
      </w:divBdr>
    </w:div>
    <w:div w:id="1421490553">
      <w:bodyDiv w:val="1"/>
      <w:marLeft w:val="0"/>
      <w:marRight w:val="0"/>
      <w:marTop w:val="0"/>
      <w:marBottom w:val="0"/>
      <w:divBdr>
        <w:top w:val="none" w:sz="0" w:space="0" w:color="auto"/>
        <w:left w:val="none" w:sz="0" w:space="0" w:color="auto"/>
        <w:bottom w:val="none" w:sz="0" w:space="0" w:color="auto"/>
        <w:right w:val="none" w:sz="0" w:space="0" w:color="auto"/>
      </w:divBdr>
    </w:div>
    <w:div w:id="1476296632">
      <w:bodyDiv w:val="1"/>
      <w:marLeft w:val="0"/>
      <w:marRight w:val="0"/>
      <w:marTop w:val="0"/>
      <w:marBottom w:val="0"/>
      <w:divBdr>
        <w:top w:val="none" w:sz="0" w:space="0" w:color="auto"/>
        <w:left w:val="none" w:sz="0" w:space="0" w:color="auto"/>
        <w:bottom w:val="none" w:sz="0" w:space="0" w:color="auto"/>
        <w:right w:val="none" w:sz="0" w:space="0" w:color="auto"/>
      </w:divBdr>
    </w:div>
    <w:div w:id="1563325672">
      <w:bodyDiv w:val="1"/>
      <w:marLeft w:val="0"/>
      <w:marRight w:val="0"/>
      <w:marTop w:val="0"/>
      <w:marBottom w:val="0"/>
      <w:divBdr>
        <w:top w:val="none" w:sz="0" w:space="0" w:color="auto"/>
        <w:left w:val="none" w:sz="0" w:space="0" w:color="auto"/>
        <w:bottom w:val="none" w:sz="0" w:space="0" w:color="auto"/>
        <w:right w:val="none" w:sz="0" w:space="0" w:color="auto"/>
      </w:divBdr>
    </w:div>
    <w:div w:id="1593968857">
      <w:bodyDiv w:val="1"/>
      <w:marLeft w:val="0"/>
      <w:marRight w:val="0"/>
      <w:marTop w:val="0"/>
      <w:marBottom w:val="0"/>
      <w:divBdr>
        <w:top w:val="none" w:sz="0" w:space="0" w:color="auto"/>
        <w:left w:val="none" w:sz="0" w:space="0" w:color="auto"/>
        <w:bottom w:val="none" w:sz="0" w:space="0" w:color="auto"/>
        <w:right w:val="none" w:sz="0" w:space="0" w:color="auto"/>
      </w:divBdr>
    </w:div>
    <w:div w:id="1722905188">
      <w:bodyDiv w:val="1"/>
      <w:marLeft w:val="0"/>
      <w:marRight w:val="0"/>
      <w:marTop w:val="0"/>
      <w:marBottom w:val="0"/>
      <w:divBdr>
        <w:top w:val="none" w:sz="0" w:space="0" w:color="auto"/>
        <w:left w:val="none" w:sz="0" w:space="0" w:color="auto"/>
        <w:bottom w:val="none" w:sz="0" w:space="0" w:color="auto"/>
        <w:right w:val="none" w:sz="0" w:space="0" w:color="auto"/>
      </w:divBdr>
    </w:div>
    <w:div w:id="1739208601">
      <w:bodyDiv w:val="1"/>
      <w:marLeft w:val="0"/>
      <w:marRight w:val="0"/>
      <w:marTop w:val="0"/>
      <w:marBottom w:val="0"/>
      <w:divBdr>
        <w:top w:val="none" w:sz="0" w:space="0" w:color="auto"/>
        <w:left w:val="none" w:sz="0" w:space="0" w:color="auto"/>
        <w:bottom w:val="none" w:sz="0" w:space="0" w:color="auto"/>
        <w:right w:val="none" w:sz="0" w:space="0" w:color="auto"/>
      </w:divBdr>
    </w:div>
    <w:div w:id="187133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FC502884EF7AF46F188609603B44FEE9579869AB38C7EF2A3F33337EDF665E3CF257A9D10F16D3E4B3CC4E6525CBC5D066D64C40E94DDBECC98426CFDW7M" TargetMode="External"/><Relationship Id="rId3" Type="http://schemas.openxmlformats.org/officeDocument/2006/relationships/styles" Target="styles.xml"/><Relationship Id="rId7" Type="http://schemas.openxmlformats.org/officeDocument/2006/relationships/hyperlink" Target="http://static.government.ru/media/files/swH5WxRwFOGjLhqUigoDpo4NAIqmMfJe.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1C51F7C8BF84B5F1EF71418F508112AB4BD09B36041DB466318BAE0F2E6702A189DD9578F25669B87268A559F5EEC1D50E2B3CF6EFFE3259E4C84CD3c1L" TargetMode="External"/><Relationship Id="rId4" Type="http://schemas.openxmlformats.org/officeDocument/2006/relationships/settings" Target="settings.xml"/><Relationship Id="rId9" Type="http://schemas.openxmlformats.org/officeDocument/2006/relationships/hyperlink" Target="consultantplus://offline/ref=1C51F7C8BF84B5F1EF71418F508112AB4BD09B36041DB466318BAE0F2E6702A189DD9578F25669B87268A559F5EEC1D50E2B3CF6EFFE3259E4C84CD3c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66905-DD89-408D-9AD2-D371D805D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3795</Words>
  <Characters>21632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25377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Кочнев</dc:creator>
  <cp:lastModifiedBy>В.Д. Рускуль</cp:lastModifiedBy>
  <cp:revision>2</cp:revision>
  <cp:lastPrinted>2024-05-21T09:44:00Z</cp:lastPrinted>
  <dcterms:created xsi:type="dcterms:W3CDTF">2024-05-21T12:31:00Z</dcterms:created>
  <dcterms:modified xsi:type="dcterms:W3CDTF">2024-05-21T12:31:00Z</dcterms:modified>
</cp:coreProperties>
</file>