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D7C" w:rsidRDefault="00E95D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object w:dxaOrig="705" w:dyaOrig="864">
          <v:rect id="rectole0000000000" o:spid="_x0000_i1025" style="width:35.15pt;height:43.2pt" o:ole="" o:preferrelative="t" stroked="f">
            <v:imagedata r:id="rId4" o:title=""/>
          </v:rect>
          <o:OLEObject Type="Embed" ProgID="StaticMetafile" ShapeID="rectole0000000000" DrawAspect="Content" ObjectID="_1793109158" r:id="rId5"/>
        </w:object>
      </w:r>
    </w:p>
    <w:p w:rsidR="00E95D7C" w:rsidRDefault="0071017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Российская Федерация</w:t>
      </w:r>
    </w:p>
    <w:p w:rsidR="00E95D7C" w:rsidRDefault="0071017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Республика Карелия</w:t>
      </w:r>
    </w:p>
    <w:p w:rsidR="00E95D7C" w:rsidRDefault="00E95D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95D7C" w:rsidRDefault="00710175">
      <w:pPr>
        <w:keepNext/>
        <w:tabs>
          <w:tab w:val="left" w:pos="0"/>
        </w:tabs>
        <w:suppressAutoHyphens/>
        <w:spacing w:after="0" w:line="240" w:lineRule="auto"/>
        <w:ind w:left="432" w:hanging="43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СОВЕТ</w:t>
      </w:r>
    </w:p>
    <w:p w:rsidR="00E95D7C" w:rsidRDefault="0071017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БЕЛОМОРСКОГО МУНИЦИПАЛЬНОГО ОКРУГА</w:t>
      </w:r>
    </w:p>
    <w:p w:rsidR="00E95D7C" w:rsidRDefault="00E95D7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E95D7C" w:rsidRDefault="0071017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РЕШЕНИЕ </w:t>
      </w:r>
    </w:p>
    <w:p w:rsidR="00E95D7C" w:rsidRDefault="00710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___ сессии I созыва</w:t>
      </w:r>
    </w:p>
    <w:p w:rsidR="00E95D7C" w:rsidRDefault="00710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от «    » декабря 202</w:t>
      </w:r>
      <w:r w:rsidR="00D95A7F">
        <w:rPr>
          <w:rFonts w:ascii="Times New Roman" w:eastAsia="Times New Roman" w:hAnsi="Times New Roman" w:cs="Times New Roman"/>
          <w:b/>
          <w:sz w:val="24"/>
        </w:rPr>
        <w:t>4</w:t>
      </w:r>
      <w:r>
        <w:rPr>
          <w:rFonts w:ascii="Times New Roman" w:eastAsia="Times New Roman" w:hAnsi="Times New Roman" w:cs="Times New Roman"/>
          <w:b/>
          <w:sz w:val="24"/>
        </w:rPr>
        <w:t xml:space="preserve"> г. № проект</w:t>
      </w:r>
    </w:p>
    <w:p w:rsidR="00E95D7C" w:rsidRDefault="0071017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г. Беломорск</w:t>
      </w:r>
    </w:p>
    <w:p w:rsidR="00E95D7C" w:rsidRDefault="00E95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E95D7C" w:rsidRDefault="00710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 бюджете Беломорского муниципального округа Республики Карелия</w:t>
      </w:r>
    </w:p>
    <w:p w:rsidR="00E95D7C" w:rsidRDefault="00710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на 202</w:t>
      </w:r>
      <w:r w:rsidR="00A010BD">
        <w:rPr>
          <w:rFonts w:ascii="Times New Roman" w:eastAsia="Times New Roman" w:hAnsi="Times New Roman" w:cs="Times New Roman"/>
          <w:b/>
          <w:sz w:val="24"/>
        </w:rPr>
        <w:t>5</w:t>
      </w:r>
      <w:r>
        <w:rPr>
          <w:rFonts w:ascii="Times New Roman" w:eastAsia="Times New Roman" w:hAnsi="Times New Roman" w:cs="Times New Roman"/>
          <w:b/>
          <w:sz w:val="24"/>
        </w:rPr>
        <w:t xml:space="preserve"> год и на плановый период 202</w:t>
      </w:r>
      <w:r w:rsidR="00A010BD">
        <w:rPr>
          <w:rFonts w:ascii="Times New Roman" w:eastAsia="Times New Roman" w:hAnsi="Times New Roman" w:cs="Times New Roman"/>
          <w:b/>
          <w:sz w:val="24"/>
        </w:rPr>
        <w:t>6</w:t>
      </w:r>
      <w:r>
        <w:rPr>
          <w:rFonts w:ascii="Times New Roman" w:eastAsia="Times New Roman" w:hAnsi="Times New Roman" w:cs="Times New Roman"/>
          <w:b/>
          <w:sz w:val="24"/>
        </w:rPr>
        <w:t xml:space="preserve"> и 202</w:t>
      </w:r>
      <w:r w:rsidR="00A010BD">
        <w:rPr>
          <w:rFonts w:ascii="Times New Roman" w:eastAsia="Times New Roman" w:hAnsi="Times New Roman" w:cs="Times New Roman"/>
          <w:b/>
          <w:sz w:val="24"/>
        </w:rPr>
        <w:t>7</w:t>
      </w:r>
      <w:r>
        <w:rPr>
          <w:rFonts w:ascii="Times New Roman" w:eastAsia="Times New Roman" w:hAnsi="Times New Roman" w:cs="Times New Roman"/>
          <w:b/>
          <w:sz w:val="24"/>
        </w:rPr>
        <w:t xml:space="preserve"> годов</w:t>
      </w:r>
    </w:p>
    <w:p w:rsidR="00E95D7C" w:rsidRDefault="00E95D7C">
      <w:pPr>
        <w:tabs>
          <w:tab w:val="left" w:pos="4153"/>
          <w:tab w:val="left" w:pos="830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Руководствуясь Бюджетным кодексом Российской Федерации, Уставом Беломорского муниципального округа Республики Карелия, Положением о бюджетном процессе Беломорского муниципального округа Республики Карелия, утвержденным Решением II сессии I созыва Совета Беломорского муниципального округа от 31 октября 2023 года № 11,</w:t>
      </w:r>
    </w:p>
    <w:p w:rsidR="00E95D7C" w:rsidRDefault="00E95D7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E95D7C" w:rsidRDefault="00710175">
      <w:pPr>
        <w:suppressAutoHyphens/>
        <w:spacing w:after="0" w:line="240" w:lineRule="auto"/>
        <w:ind w:left="57" w:firstLine="14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СОВЕТ РЕШИЛ:</w:t>
      </w:r>
    </w:p>
    <w:p w:rsidR="00E95D7C" w:rsidRDefault="00E95D7C">
      <w:pPr>
        <w:tabs>
          <w:tab w:val="left" w:pos="4153"/>
          <w:tab w:val="left" w:pos="830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Утвердить основные характеристики бюджета Беломорского муниципального округа Республики Карелия (далее – бюджет округа) на 202</w:t>
      </w:r>
      <w:r w:rsidR="00A010BD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год: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прогнозируемый общий объем доходов бюджета округа в сумме </w:t>
      </w:r>
      <w:r w:rsidR="00274F7D">
        <w:rPr>
          <w:rFonts w:ascii="Times New Roman" w:eastAsia="Times New Roman" w:hAnsi="Times New Roman" w:cs="Times New Roman"/>
          <w:sz w:val="24"/>
        </w:rPr>
        <w:t>797 143,8</w:t>
      </w:r>
      <w:r>
        <w:rPr>
          <w:rFonts w:ascii="Times New Roman" w:eastAsia="Times New Roman" w:hAnsi="Times New Roman" w:cs="Times New Roman"/>
          <w:sz w:val="24"/>
        </w:rPr>
        <w:t xml:space="preserve"> тыс. рублей, в том числе объем безвозмездных поступлений в сумме </w:t>
      </w:r>
      <w:r w:rsidR="00050D6E">
        <w:rPr>
          <w:rFonts w:ascii="Times New Roman" w:eastAsia="Times New Roman" w:hAnsi="Times New Roman" w:cs="Times New Roman"/>
          <w:sz w:val="24"/>
        </w:rPr>
        <w:t>431 539,2</w:t>
      </w:r>
      <w:r>
        <w:rPr>
          <w:rFonts w:ascii="Times New Roman" w:eastAsia="Times New Roman" w:hAnsi="Times New Roman" w:cs="Times New Roman"/>
          <w:sz w:val="24"/>
        </w:rPr>
        <w:t xml:space="preserve"> тыс. рублей, из них объем получаемых межбюджетных трансфертов в сумме </w:t>
      </w:r>
      <w:r w:rsidR="00050D6E">
        <w:rPr>
          <w:rFonts w:ascii="Times New Roman" w:eastAsia="Times New Roman" w:hAnsi="Times New Roman" w:cs="Times New Roman"/>
          <w:sz w:val="24"/>
        </w:rPr>
        <w:t>431 539,2</w:t>
      </w:r>
      <w:r>
        <w:rPr>
          <w:rFonts w:ascii="Times New Roman" w:eastAsia="Times New Roman" w:hAnsi="Times New Roman" w:cs="Times New Roman"/>
          <w:sz w:val="24"/>
        </w:rPr>
        <w:t xml:space="preserve"> тыс. рублей;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2) общий объем расходов бюджета округа в сумме </w:t>
      </w:r>
      <w:r w:rsidR="00050D6E">
        <w:rPr>
          <w:rFonts w:ascii="Times New Roman" w:eastAsia="Times New Roman" w:hAnsi="Times New Roman" w:cs="Times New Roman"/>
          <w:sz w:val="24"/>
        </w:rPr>
        <w:t>797 143,8</w:t>
      </w:r>
      <w:r>
        <w:rPr>
          <w:rFonts w:ascii="Times New Roman" w:eastAsia="Times New Roman" w:hAnsi="Times New Roman" w:cs="Times New Roman"/>
          <w:sz w:val="24"/>
        </w:rPr>
        <w:t xml:space="preserve"> тыс. рублей;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3) дефицит бюджета округа в сумме </w:t>
      </w:r>
      <w:r w:rsidR="00D95A7F">
        <w:rPr>
          <w:rFonts w:ascii="Times New Roman" w:eastAsia="Times New Roman" w:hAnsi="Times New Roman" w:cs="Times New Roman"/>
          <w:sz w:val="24"/>
        </w:rPr>
        <w:t>0</w:t>
      </w:r>
      <w:r>
        <w:rPr>
          <w:rFonts w:ascii="Times New Roman" w:eastAsia="Times New Roman" w:hAnsi="Times New Roman" w:cs="Times New Roman"/>
          <w:sz w:val="24"/>
        </w:rPr>
        <w:t>,0</w:t>
      </w:r>
      <w:r w:rsidR="004751EB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тыс. рублей.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Утвердить верхний предел муниципального внутреннего долга Беломорского муниципального округа Республики Карелия на 1 января 202</w:t>
      </w:r>
      <w:r w:rsidR="00D95A7F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года в валюте Российской Федерации в сумме 1</w:t>
      </w:r>
      <w:r w:rsidR="004155CB">
        <w:rPr>
          <w:rFonts w:ascii="Times New Roman" w:eastAsia="Times New Roman" w:hAnsi="Times New Roman" w:cs="Times New Roman"/>
          <w:sz w:val="24"/>
        </w:rPr>
        <w:t>68 300</w:t>
      </w:r>
      <w:r>
        <w:rPr>
          <w:rFonts w:ascii="Times New Roman" w:eastAsia="Times New Roman" w:hAnsi="Times New Roman" w:cs="Times New Roman"/>
          <w:sz w:val="24"/>
        </w:rPr>
        <w:t>,0 тыс. рублей, в том числе верхний предел долга по муниципальным гарантиям сумме 0,0 тыс. рублей.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Утвердить основные характеристики бюджета округа на 202</w:t>
      </w:r>
      <w:r w:rsidR="00A010BD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год и на 202</w:t>
      </w:r>
      <w:r w:rsidR="00A010BD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год: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прогнозируемый общий объем доходов бюджета округа на 202</w:t>
      </w:r>
      <w:r w:rsidR="00A010BD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год в сумме </w:t>
      </w:r>
      <w:r w:rsidR="00050D6E">
        <w:rPr>
          <w:rFonts w:ascii="Times New Roman" w:eastAsia="Times New Roman" w:hAnsi="Times New Roman" w:cs="Times New Roman"/>
          <w:sz w:val="24"/>
        </w:rPr>
        <w:t>738 134,9</w:t>
      </w:r>
      <w:r>
        <w:rPr>
          <w:rFonts w:ascii="Times New Roman" w:eastAsia="Times New Roman" w:hAnsi="Times New Roman" w:cs="Times New Roman"/>
          <w:sz w:val="24"/>
        </w:rPr>
        <w:t xml:space="preserve"> тыс. рублей, в том числе объем безвозмездных поступлений в сумме </w:t>
      </w:r>
      <w:r w:rsidR="00332AD8">
        <w:rPr>
          <w:rFonts w:ascii="Times New Roman" w:eastAsia="Times New Roman" w:hAnsi="Times New Roman" w:cs="Times New Roman"/>
          <w:sz w:val="24"/>
        </w:rPr>
        <w:t>348 297,4</w:t>
      </w:r>
      <w:r>
        <w:rPr>
          <w:rFonts w:ascii="Times New Roman" w:eastAsia="Times New Roman" w:hAnsi="Times New Roman" w:cs="Times New Roman"/>
          <w:sz w:val="24"/>
        </w:rPr>
        <w:t xml:space="preserve"> тыс. рублей, из них объем получаемых межбюджетных трансфертов в сумме </w:t>
      </w:r>
      <w:r w:rsidR="00332AD8">
        <w:rPr>
          <w:rFonts w:ascii="Times New Roman" w:eastAsia="Times New Roman" w:hAnsi="Times New Roman" w:cs="Times New Roman"/>
          <w:sz w:val="24"/>
        </w:rPr>
        <w:t>348 297,4</w:t>
      </w:r>
      <w:r>
        <w:rPr>
          <w:rFonts w:ascii="Times New Roman" w:eastAsia="Times New Roman" w:hAnsi="Times New Roman" w:cs="Times New Roman"/>
          <w:sz w:val="24"/>
        </w:rPr>
        <w:t xml:space="preserve"> тыс. рублей, и на 202</w:t>
      </w:r>
      <w:r w:rsidR="00A010BD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 в сумме </w:t>
      </w:r>
      <w:r w:rsidR="00132A7B">
        <w:rPr>
          <w:rFonts w:ascii="Times New Roman" w:eastAsia="Times New Roman" w:hAnsi="Times New Roman" w:cs="Times New Roman"/>
          <w:sz w:val="24"/>
        </w:rPr>
        <w:t>715 322,7</w:t>
      </w:r>
      <w:r>
        <w:rPr>
          <w:rFonts w:ascii="Times New Roman" w:eastAsia="Times New Roman" w:hAnsi="Times New Roman" w:cs="Times New Roman"/>
          <w:sz w:val="24"/>
        </w:rPr>
        <w:t xml:space="preserve"> тыс. рублей, в том числе объем безвозмездных поступлений в сумме </w:t>
      </w:r>
      <w:r w:rsidR="00132A7B">
        <w:rPr>
          <w:rFonts w:ascii="Times New Roman" w:eastAsia="Times New Roman" w:hAnsi="Times New Roman" w:cs="Times New Roman"/>
          <w:sz w:val="24"/>
        </w:rPr>
        <w:t>298 418,2</w:t>
      </w:r>
      <w:r>
        <w:rPr>
          <w:rFonts w:ascii="Times New Roman" w:eastAsia="Times New Roman" w:hAnsi="Times New Roman" w:cs="Times New Roman"/>
          <w:sz w:val="24"/>
        </w:rPr>
        <w:t xml:space="preserve"> тыс. рублей, из них объем получаемых межбюджетных трансфертов в сумме </w:t>
      </w:r>
      <w:r w:rsidR="00132A7B">
        <w:rPr>
          <w:rFonts w:ascii="Times New Roman" w:eastAsia="Times New Roman" w:hAnsi="Times New Roman" w:cs="Times New Roman"/>
          <w:sz w:val="24"/>
        </w:rPr>
        <w:t xml:space="preserve">298 418,2 </w:t>
      </w:r>
      <w:r>
        <w:rPr>
          <w:rFonts w:ascii="Times New Roman" w:eastAsia="Times New Roman" w:hAnsi="Times New Roman" w:cs="Times New Roman"/>
          <w:sz w:val="24"/>
        </w:rPr>
        <w:t>тыс. рублей;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общий объем расходов бюджета округа на 202</w:t>
      </w:r>
      <w:r w:rsidR="004155C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год в сумме </w:t>
      </w:r>
      <w:r w:rsidR="00754628">
        <w:rPr>
          <w:rFonts w:ascii="Times New Roman" w:eastAsia="Times New Roman" w:hAnsi="Times New Roman" w:cs="Times New Roman"/>
          <w:sz w:val="24"/>
        </w:rPr>
        <w:t>738 134,9</w:t>
      </w:r>
      <w:r>
        <w:rPr>
          <w:rFonts w:ascii="Times New Roman" w:eastAsia="Times New Roman" w:hAnsi="Times New Roman" w:cs="Times New Roman"/>
          <w:sz w:val="24"/>
        </w:rPr>
        <w:t xml:space="preserve"> тыс. рублей, в том числе условно утверждаемые расходы в сумме </w:t>
      </w:r>
      <w:r w:rsidR="004155CB">
        <w:rPr>
          <w:rFonts w:ascii="Times New Roman" w:eastAsia="Times New Roman" w:hAnsi="Times New Roman" w:cs="Times New Roman"/>
          <w:sz w:val="24"/>
        </w:rPr>
        <w:t>10 600</w:t>
      </w:r>
      <w:r>
        <w:rPr>
          <w:rFonts w:ascii="Times New Roman" w:eastAsia="Times New Roman" w:hAnsi="Times New Roman" w:cs="Times New Roman"/>
          <w:sz w:val="24"/>
        </w:rPr>
        <w:t>,0 тыс. рублей, и на 202</w:t>
      </w:r>
      <w:r w:rsidR="004155C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 в сумме </w:t>
      </w:r>
      <w:r w:rsidR="00754628">
        <w:rPr>
          <w:rFonts w:ascii="Times New Roman" w:eastAsia="Times New Roman" w:hAnsi="Times New Roman" w:cs="Times New Roman"/>
          <w:sz w:val="24"/>
        </w:rPr>
        <w:t>715 322,7</w:t>
      </w:r>
      <w:r>
        <w:rPr>
          <w:rFonts w:ascii="Times New Roman" w:eastAsia="Times New Roman" w:hAnsi="Times New Roman" w:cs="Times New Roman"/>
          <w:sz w:val="24"/>
        </w:rPr>
        <w:t xml:space="preserve"> тыс. рублей, в том числе условно утверждаемые расходы в сумме 2</w:t>
      </w:r>
      <w:r w:rsidR="0052085C">
        <w:rPr>
          <w:rFonts w:ascii="Times New Roman" w:eastAsia="Times New Roman" w:hAnsi="Times New Roman" w:cs="Times New Roman"/>
          <w:sz w:val="24"/>
        </w:rPr>
        <w:t>1</w:t>
      </w:r>
      <w:r w:rsidR="004155CB">
        <w:rPr>
          <w:rFonts w:ascii="Times New Roman" w:eastAsia="Times New Roman" w:hAnsi="Times New Roman" w:cs="Times New Roman"/>
          <w:sz w:val="24"/>
        </w:rPr>
        <w:t xml:space="preserve"> </w:t>
      </w:r>
      <w:r w:rsidR="0052085C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>00,0 тыс. рублей;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3) дефицит бюджета округа на 202</w:t>
      </w:r>
      <w:r w:rsidR="004155C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год в сумме 0,0 тыс. рублей и на 202</w:t>
      </w:r>
      <w:r w:rsidR="00CA33DF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 в сумме 0,0 тыс. рублей.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Утвердить верхний предел муниципального внутреннего долга Беломорского муниципального округа Республики Карелия: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на 1 января 202</w:t>
      </w:r>
      <w:r w:rsidR="00CA33DF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года в сумме 1</w:t>
      </w:r>
      <w:r w:rsidR="00CA33DF">
        <w:rPr>
          <w:rFonts w:ascii="Times New Roman" w:eastAsia="Times New Roman" w:hAnsi="Times New Roman" w:cs="Times New Roman"/>
          <w:sz w:val="24"/>
        </w:rPr>
        <w:t>68 300</w:t>
      </w:r>
      <w:r>
        <w:rPr>
          <w:rFonts w:ascii="Times New Roman" w:eastAsia="Times New Roman" w:hAnsi="Times New Roman" w:cs="Times New Roman"/>
          <w:sz w:val="24"/>
        </w:rPr>
        <w:t>,0 тыс. рублей, в том числе верхний предел долга по муниципальным гарантиям в сумме 0,0 тыс. рублей;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на 1 января 202</w:t>
      </w:r>
      <w:r w:rsidR="00CA33DF">
        <w:rPr>
          <w:rFonts w:ascii="Times New Roman" w:eastAsia="Times New Roman" w:hAnsi="Times New Roman" w:cs="Times New Roman"/>
          <w:sz w:val="24"/>
        </w:rPr>
        <w:t xml:space="preserve">8 </w:t>
      </w:r>
      <w:r>
        <w:rPr>
          <w:rFonts w:ascii="Times New Roman" w:eastAsia="Times New Roman" w:hAnsi="Times New Roman" w:cs="Times New Roman"/>
          <w:sz w:val="24"/>
        </w:rPr>
        <w:t>года в сумме 1</w:t>
      </w:r>
      <w:r w:rsidR="00CA33DF">
        <w:rPr>
          <w:rFonts w:ascii="Times New Roman" w:eastAsia="Times New Roman" w:hAnsi="Times New Roman" w:cs="Times New Roman"/>
          <w:sz w:val="24"/>
        </w:rPr>
        <w:t>68 300</w:t>
      </w:r>
      <w:r>
        <w:rPr>
          <w:rFonts w:ascii="Times New Roman" w:eastAsia="Times New Roman" w:hAnsi="Times New Roman" w:cs="Times New Roman"/>
          <w:sz w:val="24"/>
        </w:rPr>
        <w:t>,0 тыс. рублей, в том числе верхний предел долга по муниципальным гарантиям в сумме 0,0 тыс. рублей.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Утвердить нормативы распределения доходов в бюджет округа на 202</w:t>
      </w:r>
      <w:r w:rsidR="00CA33DF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CA33DF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CA33DF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согласно приложению 1 к настоящему Решению.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 Утвердить прогнозируемый объем доходов бюджета округа на 202</w:t>
      </w:r>
      <w:r w:rsidR="00CA33DF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CA33DF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CA33DF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согласно приложению 2 к настоящему Решению.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7. Установить, что в 202</w:t>
      </w:r>
      <w:r w:rsidR="00CA33DF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году и в плановом периоде 202</w:t>
      </w:r>
      <w:r w:rsidR="00CA33DF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CA33DF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в бюджет округа зачисляется 10 процентов прибыли муниципальных унитарных предприятий Беломорского муниципального округа Республики Карелия за 202</w:t>
      </w:r>
      <w:r w:rsidR="00CA33DF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 xml:space="preserve"> год, 202</w:t>
      </w:r>
      <w:r w:rsidR="00CA33DF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202</w:t>
      </w:r>
      <w:r w:rsidR="00CA33DF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год, соответственно, остающейся после уплаты налогов и иных обязательных платежей, в срок не позднее 1 июля года, следующего за отчетным.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 В случае изменения бюджетной классификации Российской Федерации при перечислении доходов на единый счет бюджета округа применяются коды доходов измененной бюджетной классификации Российской Федерации.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9. Утвердить ведомственную структуру расходов бюджета округа на 202</w:t>
      </w:r>
      <w:r w:rsidR="008B210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8B210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8B210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согласно приложению 3 к настоящему Решению.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Утвердить распределение бюджетных ассигнований бюджета округа по разделам, подразделам, целевым статьям (муниципальным программам и </w:t>
      </w:r>
      <w:proofErr w:type="spellStart"/>
      <w:r>
        <w:rPr>
          <w:rFonts w:ascii="Times New Roman" w:eastAsia="Times New Roman" w:hAnsi="Times New Roman" w:cs="Times New Roman"/>
          <w:sz w:val="24"/>
        </w:rPr>
        <w:t>непрограммным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направлениям деятельности), группам и подгруппам видов расходов классификации расходов бюджетов на 202</w:t>
      </w:r>
      <w:r w:rsidR="008B210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8B210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8B210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согласно приложению 4 к настоящему Решению.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11. Утвердить распределение бюджетных ассигнований бюджета округа по целевым статьям (муниципальным программам и </w:t>
      </w:r>
      <w:proofErr w:type="spellStart"/>
      <w:r>
        <w:rPr>
          <w:rFonts w:ascii="Times New Roman" w:eastAsia="Times New Roman" w:hAnsi="Times New Roman" w:cs="Times New Roman"/>
          <w:sz w:val="24"/>
        </w:rPr>
        <w:t>непрограммным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направлениям деятельности), группам и подгруппам видов расходов классификации расходов бюджетов на 202</w:t>
      </w:r>
      <w:r w:rsidR="008B210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8B210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8B210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согласно приложению 5 к настоящему Решению.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 Утвердить общий объем бюджетных ассигнований, направляемых на исполнение публичных нормативных обязательств: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-на 202</w:t>
      </w:r>
      <w:r w:rsidR="008B210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в сумме 1 4</w:t>
      </w:r>
      <w:r w:rsidR="008B210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>0,0 тыс. рублей;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-на 202</w:t>
      </w:r>
      <w:r w:rsidR="008B210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год в сумме 14</w:t>
      </w:r>
      <w:r w:rsidR="008B210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>0,0тыс. рублей;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-на 202</w:t>
      </w:r>
      <w:r w:rsidR="008B210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 в сумме 14</w:t>
      </w:r>
      <w:r w:rsidR="008B210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>0,0 тыс. рублей.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Утвердить в расходной части бюджета округа на 202</w:t>
      </w:r>
      <w:r w:rsidR="008B210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8B210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8B210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Дорожный фонд в объеме, предусмотренном приложениями 4 и 5 к настоящему Решению.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hd w:val="clear" w:color="auto" w:fill="FF0000"/>
        </w:rPr>
      </w:pPr>
      <w:r>
        <w:rPr>
          <w:rFonts w:ascii="Times New Roman" w:eastAsia="Times New Roman" w:hAnsi="Times New Roman" w:cs="Times New Roman"/>
          <w:sz w:val="24"/>
        </w:rPr>
        <w:t>14. Установить, что субсидии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предоставляются в случаях, предусмотренных ведомственной структурой расходов бюджета округа на 202</w:t>
      </w:r>
      <w:r w:rsidR="008B210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8B210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8B210B">
        <w:rPr>
          <w:rFonts w:ascii="Times New Roman" w:eastAsia="Times New Roman" w:hAnsi="Times New Roman" w:cs="Times New Roman"/>
          <w:sz w:val="24"/>
        </w:rPr>
        <w:t xml:space="preserve">7 </w:t>
      </w:r>
      <w:r>
        <w:rPr>
          <w:rFonts w:ascii="Times New Roman" w:eastAsia="Times New Roman" w:hAnsi="Times New Roman" w:cs="Times New Roman"/>
          <w:sz w:val="24"/>
        </w:rPr>
        <w:t xml:space="preserve">годов, по соответствующим целевым статьям (муниципальным программам и </w:t>
      </w:r>
      <w:proofErr w:type="spellStart"/>
      <w:r>
        <w:rPr>
          <w:rFonts w:ascii="Times New Roman" w:eastAsia="Times New Roman" w:hAnsi="Times New Roman" w:cs="Times New Roman"/>
          <w:sz w:val="24"/>
        </w:rPr>
        <w:t>непрограммным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направлениям деятельности), группам и </w:t>
      </w:r>
      <w:r>
        <w:rPr>
          <w:rFonts w:ascii="Times New Roman" w:eastAsia="Times New Roman" w:hAnsi="Times New Roman" w:cs="Times New Roman"/>
          <w:sz w:val="24"/>
        </w:rPr>
        <w:lastRenderedPageBreak/>
        <w:t>подгруппам видов расходов классификации расходов бюджетов при условии заключения соответствующих соглашений.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15. Субсидии предоставляются юридическим лицам (за исключением государственных (муниципальных) учреждений), индивидуальным предпринимателям, физическим лицам - производителям товаров, работ, услуг, осуществляющим свою деятельность на территории Беломорского муниципального округа Республики Карелия и состоящим на учете в налогом органе в установленном законодательстве порядке, отвечающим требованиям Федерального закона от 24</w:t>
      </w:r>
      <w:r w:rsidR="00714CCB">
        <w:rPr>
          <w:rFonts w:ascii="Times New Roman" w:eastAsia="Times New Roman" w:hAnsi="Times New Roman" w:cs="Times New Roman"/>
          <w:sz w:val="24"/>
        </w:rPr>
        <w:t xml:space="preserve"> июля </w:t>
      </w:r>
      <w:r>
        <w:rPr>
          <w:rFonts w:ascii="Times New Roman" w:eastAsia="Times New Roman" w:hAnsi="Times New Roman" w:cs="Times New Roman"/>
          <w:sz w:val="24"/>
        </w:rPr>
        <w:t>2007 года № 209-ФЗ «О развитии малого и среднего предпринимательства в Российской Федерации».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16. Порядок предоставления финансовой поддержки субъектам малого и среднего предпринимательства и возврата финансовой поддержки в случае нарушений условий, установленных при ее предоставлении, определяется постановлением администрации Беломорского муниципального округа.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17. Органы местного самоуправления Беломорского муниципального округа не вправе принимать решения, приводящие к превышению в 202</w:t>
      </w:r>
      <w:r w:rsidR="00714CC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году и в плановом периоде 202</w:t>
      </w:r>
      <w:r w:rsidR="00714CC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714CC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численности должностей органов местного самоуправления Беломорского муниципального округа Республики Карелия, применяемой при расчете норматива расходов бюджетов муниципальных образований, установленной приложением к постановлению Правительства Республики Карелия от 18 июня 2012 года № 190-П «Об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самоуправления».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18. Утвердить Программу муниципальных внутренних заимствований Беломорского муниципального округа Республики Карелия на 202</w:t>
      </w:r>
      <w:r w:rsidR="008F479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8F479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8F479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согласно приложению 6 к настоящему Решению.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Утвердить объем расходов на обслуживание муниципального долга Беломорского муниципального округа Республики Карелия: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на 202</w:t>
      </w:r>
      <w:r w:rsidR="008F479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в сумме </w:t>
      </w:r>
      <w:r w:rsidR="00EF76DD">
        <w:rPr>
          <w:rFonts w:ascii="Times New Roman" w:eastAsia="Times New Roman" w:hAnsi="Times New Roman" w:cs="Times New Roman"/>
          <w:sz w:val="24"/>
        </w:rPr>
        <w:t>30 165,</w:t>
      </w:r>
      <w:r>
        <w:rPr>
          <w:rFonts w:ascii="Times New Roman" w:eastAsia="Times New Roman" w:hAnsi="Times New Roman" w:cs="Times New Roman"/>
          <w:sz w:val="24"/>
        </w:rPr>
        <w:t>0 тыс. рублей;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на 202</w:t>
      </w:r>
      <w:r w:rsidR="008F479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год в сумме </w:t>
      </w:r>
      <w:r w:rsidR="00EF76DD">
        <w:rPr>
          <w:rFonts w:ascii="Times New Roman" w:eastAsia="Times New Roman" w:hAnsi="Times New Roman" w:cs="Times New Roman"/>
          <w:sz w:val="24"/>
        </w:rPr>
        <w:t>39 546</w:t>
      </w:r>
      <w:r>
        <w:rPr>
          <w:rFonts w:ascii="Times New Roman" w:eastAsia="Times New Roman" w:hAnsi="Times New Roman" w:cs="Times New Roman"/>
          <w:sz w:val="24"/>
        </w:rPr>
        <w:t>,0 тыс. рублей;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на 202</w:t>
      </w:r>
      <w:r w:rsidR="008F479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 в сумме </w:t>
      </w:r>
      <w:r w:rsidR="00EF76DD">
        <w:rPr>
          <w:rFonts w:ascii="Times New Roman" w:eastAsia="Times New Roman" w:hAnsi="Times New Roman" w:cs="Times New Roman"/>
          <w:sz w:val="24"/>
        </w:rPr>
        <w:t>36 000</w:t>
      </w:r>
      <w:r>
        <w:rPr>
          <w:rFonts w:ascii="Times New Roman" w:eastAsia="Times New Roman" w:hAnsi="Times New Roman" w:cs="Times New Roman"/>
          <w:sz w:val="24"/>
        </w:rPr>
        <w:t>,0 тыс. рублей.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20. Утвердить Программу муниципальных гарантий муниципального образования «Беломорский муниципальный район» на 202</w:t>
      </w:r>
      <w:r w:rsidR="008F479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8F479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8F479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согласно приложению 7 к настоящему Решению.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21. Утвердить источники финансирования дефицита бюджета муниципального образования «Беломорский муниципальный район» на 202</w:t>
      </w:r>
      <w:r w:rsidR="008F479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8F479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8F479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согласно приложению 8 к настоящему Решению.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22. Установить в соответствии с пунктом 3 статьи 217 Бюджетного кодекса Российской Федерации следующие основания для внесения изменений в показатели сводной бюджетной росписи бюджета округа, связанные с особенностями исполнения бюджета округа и (или) перераспределения бюджетных ассигнований между главными распорядителями, распорядителями и получателями средств бюджета округа: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перераспределение бюджетных ассигнований между видами источников финансирования дефицита местного бюджета в ходе исполнения бюджета округа в пределах общего объема бюджетных ассигнований по источникам финансирования дефицита бюджета округа;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2) перераспределение бюджетных ассигнований в связи с принятием администрацией Беломорского муниципального округа решений об утверждении муниципальных программ и (или) внесении изменений в муниципальные программы;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3) перераспределение бюджетных ассигнований в пределах бюджетных ассигнований, предусмотренных по целевой статье (муниципальных программ и </w:t>
      </w:r>
      <w:proofErr w:type="spellStart"/>
      <w:r>
        <w:rPr>
          <w:rFonts w:ascii="Times New Roman" w:eastAsia="Times New Roman" w:hAnsi="Times New Roman" w:cs="Times New Roman"/>
          <w:sz w:val="24"/>
        </w:rPr>
        <w:t>непрограммному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направлению деятельности), между группами (группами и подгруппами) видов расходов классификации расходов бюджета округа;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перераспределение бюджетных ассигнований в случаях образования на 01 января текущего финансового года санкционированной задолженности по бюджетным обязательствам отчетного финансового года, образования в ходе исполнения бюджета округа экономии, за исключением средств, связанных с расходами на выполнение публичных нормативных обязательств;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5) перераспределение бюджетных ассигнований при расходовании средств, предоставляемых из бюджета Республики Карелия в форме единой субвенции бюджету округа;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6) распределение бюджетных ассигнований в случае получения субсидий, субвенций, иных межбюджетных трансфертов, доходов от оказания платных услуг (работ) и компенсации затрат государства, безвозмездных поступлений от физических и юридических лиц, имеющих целевое назначение, сверх объемов, утвержденных настоящим решением;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распределение и перераспределение остатков средств, образовавшихся в связи с неиспользованием по состоянию на 1 января текущего финансового года безвозмездных поступлений, сверх соответствующих бюджетных ассигнований и общего объема расходов бюджета округа.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23. Установить, что средства в объеме остатков субсидий, предоставленных муниципальным бюджетным и автономному учреждениям Беломорского муниципального округа в 202</w:t>
      </w:r>
      <w:r w:rsidR="008F479B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 xml:space="preserve"> году на финансовое обеспечение выполнения муниципального задания на оказание муниципальных услуг (выполнение работ), образовавшихся в связи с </w:t>
      </w:r>
      <w:proofErr w:type="spellStart"/>
      <w:r>
        <w:rPr>
          <w:rFonts w:ascii="Times New Roman" w:eastAsia="Times New Roman" w:hAnsi="Times New Roman" w:cs="Times New Roman"/>
          <w:sz w:val="24"/>
        </w:rPr>
        <w:t>недостижением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ими установленных муниципальным заданием показателей, характеризующих объем муниципальных услуг (работ), подлежат в установленном администрацией Беломорского муниципального округа порядке возврату в бюджет округа.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24. Настоящее Решение вступает в силу с 1 января 202</w:t>
      </w:r>
      <w:r w:rsidR="008F479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года.</w:t>
      </w:r>
    </w:p>
    <w:p w:rsidR="00E95D7C" w:rsidRDefault="00E95D7C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E95D7C" w:rsidRDefault="00E95D7C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E95D7C" w:rsidRDefault="00E95D7C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EF76DD" w:rsidRDefault="00EF76DD" w:rsidP="00EF76DD">
      <w:pPr>
        <w:pStyle w:val="2"/>
        <w:widowControl/>
        <w:spacing w:line="276" w:lineRule="auto"/>
        <w:rPr>
          <w:rFonts w:ascii="Times New Roman" w:hAnsi="Times New Roman"/>
          <w:sz w:val="24"/>
          <w:szCs w:val="24"/>
        </w:rPr>
      </w:pPr>
      <w:r w:rsidRPr="00F939D8">
        <w:rPr>
          <w:rFonts w:ascii="Times New Roman" w:hAnsi="Times New Roman"/>
          <w:sz w:val="24"/>
          <w:szCs w:val="24"/>
        </w:rPr>
        <w:t>Председатель Совет</w:t>
      </w:r>
      <w:r>
        <w:rPr>
          <w:rFonts w:ascii="Times New Roman" w:hAnsi="Times New Roman"/>
          <w:sz w:val="24"/>
          <w:szCs w:val="24"/>
        </w:rPr>
        <w:t>а</w:t>
      </w:r>
    </w:p>
    <w:p w:rsidR="00EF76DD" w:rsidRDefault="00EF76DD" w:rsidP="00EF76DD">
      <w:pPr>
        <w:pStyle w:val="2"/>
        <w:widowControl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Беломорского муниципального округа                                                                       А.А.Попов</w:t>
      </w:r>
    </w:p>
    <w:p w:rsidR="00EF76DD" w:rsidRDefault="00EF76DD" w:rsidP="00EF76DD">
      <w:pPr>
        <w:pStyle w:val="2"/>
        <w:widowControl/>
        <w:spacing w:line="276" w:lineRule="auto"/>
        <w:rPr>
          <w:rFonts w:ascii="Times New Roman" w:hAnsi="Times New Roman"/>
          <w:sz w:val="24"/>
          <w:szCs w:val="24"/>
        </w:rPr>
      </w:pPr>
    </w:p>
    <w:p w:rsidR="00EF76DD" w:rsidRDefault="00EF76DD" w:rsidP="00EF76DD">
      <w:pPr>
        <w:pStyle w:val="2"/>
        <w:widowControl/>
        <w:spacing w:line="276" w:lineRule="auto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Беломорского муниципального округа                                                    И.В.Филиппова</w:t>
      </w:r>
    </w:p>
    <w:p w:rsidR="00E95D7C" w:rsidRDefault="00E95D7C">
      <w:pPr>
        <w:widowControl w:val="0"/>
        <w:spacing w:after="0"/>
        <w:rPr>
          <w:rFonts w:ascii="Times New Roman" w:eastAsia="Times New Roman" w:hAnsi="Times New Roman" w:cs="Times New Roman"/>
          <w:sz w:val="24"/>
        </w:rPr>
      </w:pPr>
    </w:p>
    <w:p w:rsidR="00E95D7C" w:rsidRDefault="00E95D7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E95D7C" w:rsidSect="00430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>
    <w:useFELayout/>
  </w:compat>
  <w:rsids>
    <w:rsidRoot w:val="00E95D7C"/>
    <w:rsid w:val="00050D6E"/>
    <w:rsid w:val="00132A7B"/>
    <w:rsid w:val="00274F7D"/>
    <w:rsid w:val="00332AD8"/>
    <w:rsid w:val="003779A9"/>
    <w:rsid w:val="004155CB"/>
    <w:rsid w:val="00430792"/>
    <w:rsid w:val="004751EB"/>
    <w:rsid w:val="0052085C"/>
    <w:rsid w:val="00566CF9"/>
    <w:rsid w:val="005B5E2F"/>
    <w:rsid w:val="00710175"/>
    <w:rsid w:val="00714CCB"/>
    <w:rsid w:val="00754628"/>
    <w:rsid w:val="00876E8A"/>
    <w:rsid w:val="008B210B"/>
    <w:rsid w:val="008C3113"/>
    <w:rsid w:val="008F479B"/>
    <w:rsid w:val="00A010BD"/>
    <w:rsid w:val="00CA33DF"/>
    <w:rsid w:val="00D95A7F"/>
    <w:rsid w:val="00E95D7C"/>
    <w:rsid w:val="00EF7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Текст2"/>
    <w:basedOn w:val="a"/>
    <w:rsid w:val="00EF76DD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1618</Words>
  <Characters>9226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2024-01-31T12:11:00Z</dcterms:created>
  <dcterms:modified xsi:type="dcterms:W3CDTF">2024-11-14T14:06:00Z</dcterms:modified>
</cp:coreProperties>
</file>