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EC" w:rsidRDefault="00A560EC" w:rsidP="00A560EC">
      <w:pPr>
        <w:suppressAutoHyphens/>
        <w:spacing w:after="0" w:line="240" w:lineRule="auto"/>
        <w:jc w:val="center"/>
        <w:rPr>
          <w:rFonts w:ascii="Times New Roman" w:hAnsi="Times New Roman" w:cs="Times New Roman"/>
          <w:sz w:val="28"/>
          <w:szCs w:val="28"/>
          <w:lang w:eastAsia="ar-SA"/>
        </w:rPr>
      </w:pPr>
      <w:r>
        <w:t>   </w:t>
      </w:r>
      <w:r w:rsidRPr="00DC6237">
        <w:rPr>
          <w:rFonts w:ascii="Times New Roman" w:hAnsi="Times New Roman" w:cs="Times New Roman"/>
          <w:noProof/>
          <w:sz w:val="28"/>
          <w:szCs w:val="28"/>
        </w:rPr>
        <w:drawing>
          <wp:inline distT="0" distB="0" distL="0" distR="0">
            <wp:extent cx="466725" cy="571500"/>
            <wp:effectExtent l="19050" t="0" r="9525" b="0"/>
            <wp:docPr id="3"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5"/>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A560EC" w:rsidRPr="00613947" w:rsidRDefault="00A560EC" w:rsidP="00A560EC">
      <w:pPr>
        <w:suppressAutoHyphens/>
        <w:spacing w:after="0" w:line="240" w:lineRule="auto"/>
        <w:jc w:val="center"/>
        <w:rPr>
          <w:rFonts w:ascii="Times New Roman" w:hAnsi="Times New Roman" w:cs="Times New Roman"/>
          <w:sz w:val="24"/>
          <w:szCs w:val="24"/>
          <w:lang w:eastAsia="ar-SA"/>
        </w:rPr>
      </w:pPr>
    </w:p>
    <w:p w:rsidR="00A560EC" w:rsidRPr="00613947" w:rsidRDefault="00A560EC" w:rsidP="00A560EC">
      <w:pPr>
        <w:suppressAutoHyphens/>
        <w:spacing w:after="0" w:line="240" w:lineRule="auto"/>
        <w:jc w:val="center"/>
        <w:rPr>
          <w:rFonts w:ascii="Times New Roman" w:hAnsi="Times New Roman" w:cs="Times New Roman"/>
          <w:b/>
          <w:sz w:val="24"/>
          <w:szCs w:val="24"/>
          <w:lang w:eastAsia="ar-SA"/>
        </w:rPr>
      </w:pPr>
      <w:r w:rsidRPr="00613947">
        <w:rPr>
          <w:rFonts w:ascii="Times New Roman" w:hAnsi="Times New Roman" w:cs="Times New Roman"/>
          <w:b/>
          <w:sz w:val="24"/>
          <w:szCs w:val="24"/>
          <w:lang w:eastAsia="ar-SA"/>
        </w:rPr>
        <w:t>Российская Федерация</w:t>
      </w:r>
    </w:p>
    <w:p w:rsidR="00A560EC" w:rsidRPr="00613947" w:rsidRDefault="00A560EC" w:rsidP="00A560EC">
      <w:pPr>
        <w:suppressAutoHyphens/>
        <w:spacing w:after="0" w:line="240" w:lineRule="auto"/>
        <w:jc w:val="center"/>
        <w:rPr>
          <w:rFonts w:ascii="Times New Roman" w:hAnsi="Times New Roman" w:cs="Times New Roman"/>
          <w:b/>
          <w:sz w:val="24"/>
          <w:szCs w:val="24"/>
          <w:lang w:eastAsia="ar-SA"/>
        </w:rPr>
      </w:pPr>
      <w:r w:rsidRPr="00613947">
        <w:rPr>
          <w:rFonts w:ascii="Times New Roman" w:hAnsi="Times New Roman" w:cs="Times New Roman"/>
          <w:b/>
          <w:sz w:val="24"/>
          <w:szCs w:val="24"/>
          <w:lang w:eastAsia="ar-SA"/>
        </w:rPr>
        <w:t>Республика Карелия</w:t>
      </w:r>
    </w:p>
    <w:p w:rsidR="00A560EC" w:rsidRPr="00DC6237" w:rsidRDefault="00A560EC" w:rsidP="00A560EC">
      <w:pPr>
        <w:suppressAutoHyphens/>
        <w:spacing w:after="0" w:line="240" w:lineRule="auto"/>
        <w:jc w:val="center"/>
        <w:rPr>
          <w:rFonts w:ascii="Times New Roman" w:hAnsi="Times New Roman" w:cs="Times New Roman"/>
          <w:b/>
          <w:sz w:val="28"/>
          <w:szCs w:val="28"/>
          <w:lang w:eastAsia="ar-SA"/>
        </w:rPr>
      </w:pPr>
    </w:p>
    <w:p w:rsidR="00A560EC" w:rsidRPr="00DC6237" w:rsidRDefault="00A560EC" w:rsidP="00A560EC">
      <w:pPr>
        <w:keepNext/>
        <w:tabs>
          <w:tab w:val="num" w:pos="0"/>
        </w:tabs>
        <w:suppressAutoHyphens/>
        <w:spacing w:after="0" w:line="240" w:lineRule="auto"/>
        <w:jc w:val="center"/>
        <w:rPr>
          <w:rFonts w:ascii="Times New Roman" w:hAnsi="Times New Roman" w:cs="Times New Roman"/>
          <w:b/>
          <w:sz w:val="28"/>
          <w:szCs w:val="28"/>
          <w:lang w:eastAsia="ar-SA"/>
        </w:rPr>
      </w:pPr>
      <w:r w:rsidRPr="00DC6237">
        <w:rPr>
          <w:rFonts w:ascii="Times New Roman" w:hAnsi="Times New Roman" w:cs="Times New Roman"/>
          <w:b/>
          <w:sz w:val="28"/>
          <w:szCs w:val="28"/>
          <w:lang w:eastAsia="ar-SA"/>
        </w:rPr>
        <w:t>СОВЕТ</w:t>
      </w:r>
    </w:p>
    <w:p w:rsidR="00A560EC" w:rsidRPr="00DC6237" w:rsidRDefault="00A560EC" w:rsidP="00A560EC">
      <w:pPr>
        <w:suppressAutoHyphens/>
        <w:spacing w:after="0" w:line="240" w:lineRule="auto"/>
        <w:jc w:val="center"/>
        <w:rPr>
          <w:rFonts w:ascii="Times New Roman" w:hAnsi="Times New Roman" w:cs="Times New Roman"/>
          <w:sz w:val="28"/>
          <w:szCs w:val="28"/>
          <w:lang w:eastAsia="ar-SA"/>
        </w:rPr>
      </w:pPr>
      <w:r w:rsidRPr="00DC6237">
        <w:rPr>
          <w:rFonts w:ascii="Times New Roman" w:hAnsi="Times New Roman" w:cs="Times New Roman"/>
          <w:b/>
          <w:sz w:val="28"/>
          <w:szCs w:val="28"/>
          <w:lang w:eastAsia="ar-SA"/>
        </w:rPr>
        <w:t>БЕЛОМОРСКОГО МУНИЦИПАЛЬНОГО ОКРУГА</w:t>
      </w:r>
    </w:p>
    <w:p w:rsidR="00A560EC" w:rsidRPr="00DC6237" w:rsidRDefault="00A560EC" w:rsidP="00A560EC">
      <w:pPr>
        <w:suppressAutoHyphens/>
        <w:spacing w:after="0" w:line="240" w:lineRule="auto"/>
        <w:jc w:val="right"/>
        <w:rPr>
          <w:rFonts w:ascii="Times New Roman" w:hAnsi="Times New Roman" w:cs="Times New Roman"/>
          <w:lang w:eastAsia="ar-SA"/>
        </w:rPr>
      </w:pPr>
    </w:p>
    <w:p w:rsidR="00A560EC" w:rsidRDefault="00A560EC" w:rsidP="00A560EC">
      <w:pPr>
        <w:suppressAutoHyphens/>
        <w:spacing w:after="0" w:line="240" w:lineRule="auto"/>
        <w:jc w:val="center"/>
        <w:rPr>
          <w:rFonts w:ascii="Times New Roman" w:hAnsi="Times New Roman" w:cs="Times New Roman"/>
          <w:b/>
          <w:sz w:val="28"/>
          <w:szCs w:val="28"/>
          <w:lang w:eastAsia="ar-SA"/>
        </w:rPr>
      </w:pPr>
      <w:r w:rsidRPr="00DC6237">
        <w:rPr>
          <w:rFonts w:ascii="Times New Roman" w:hAnsi="Times New Roman" w:cs="Times New Roman"/>
          <w:b/>
          <w:sz w:val="28"/>
          <w:szCs w:val="28"/>
          <w:lang w:eastAsia="ar-SA"/>
        </w:rPr>
        <w:t>РЕШЕНИЕ</w:t>
      </w:r>
    </w:p>
    <w:p w:rsidR="00A560EC" w:rsidRPr="00C60329" w:rsidRDefault="00A560EC" w:rsidP="00A560EC">
      <w:pPr>
        <w:spacing w:after="0" w:line="240" w:lineRule="auto"/>
        <w:jc w:val="center"/>
        <w:rPr>
          <w:rFonts w:ascii="Times New Roman" w:hAnsi="Times New Roman" w:cs="Times New Roman"/>
          <w:b/>
          <w:sz w:val="24"/>
          <w:szCs w:val="24"/>
        </w:rPr>
      </w:pPr>
      <w:r w:rsidRPr="00C60329">
        <w:rPr>
          <w:rFonts w:ascii="Times New Roman" w:hAnsi="Times New Roman" w:cs="Times New Roman"/>
          <w:b/>
          <w:sz w:val="24"/>
          <w:szCs w:val="24"/>
        </w:rPr>
        <w:t xml:space="preserve"> </w:t>
      </w:r>
      <w:r w:rsidRPr="00C60329">
        <w:rPr>
          <w:rFonts w:ascii="Times New Roman" w:hAnsi="Times New Roman" w:cs="Times New Roman"/>
          <w:b/>
          <w:sz w:val="24"/>
          <w:szCs w:val="24"/>
          <w:lang w:val="en-US"/>
        </w:rPr>
        <w:t>XXXIV</w:t>
      </w:r>
      <w:r w:rsidRPr="00C60329">
        <w:rPr>
          <w:rFonts w:ascii="Times New Roman" w:hAnsi="Times New Roman" w:cs="Times New Roman"/>
          <w:b/>
          <w:sz w:val="24"/>
          <w:szCs w:val="24"/>
        </w:rPr>
        <w:t xml:space="preserve"> сессии  </w:t>
      </w:r>
      <w:r w:rsidRPr="00C60329">
        <w:rPr>
          <w:rFonts w:ascii="Times New Roman" w:hAnsi="Times New Roman" w:cs="Times New Roman"/>
          <w:b/>
          <w:sz w:val="24"/>
          <w:szCs w:val="24"/>
          <w:lang w:val="en-US"/>
        </w:rPr>
        <w:t>I</w:t>
      </w:r>
      <w:r w:rsidRPr="00C60329">
        <w:rPr>
          <w:rFonts w:ascii="Times New Roman" w:hAnsi="Times New Roman" w:cs="Times New Roman"/>
          <w:b/>
          <w:sz w:val="24"/>
          <w:szCs w:val="24"/>
        </w:rPr>
        <w:t xml:space="preserve"> созыва</w:t>
      </w:r>
    </w:p>
    <w:p w:rsidR="00A560EC" w:rsidRPr="00C60329" w:rsidRDefault="00A560EC" w:rsidP="00A560EC">
      <w:pPr>
        <w:spacing w:after="0" w:line="240" w:lineRule="auto"/>
        <w:jc w:val="center"/>
        <w:rPr>
          <w:rFonts w:ascii="Times New Roman" w:hAnsi="Times New Roman" w:cs="Times New Roman"/>
          <w:b/>
          <w:sz w:val="24"/>
          <w:szCs w:val="24"/>
        </w:rPr>
      </w:pPr>
      <w:r w:rsidRPr="00C60329">
        <w:rPr>
          <w:rFonts w:ascii="Times New Roman" w:hAnsi="Times New Roman" w:cs="Times New Roman"/>
          <w:b/>
          <w:sz w:val="24"/>
          <w:szCs w:val="24"/>
        </w:rPr>
        <w:t>от 5 марта  2025 г. № 233</w:t>
      </w:r>
    </w:p>
    <w:p w:rsidR="00A560EC" w:rsidRPr="00857FF1" w:rsidRDefault="00A560EC" w:rsidP="00A560EC">
      <w:pPr>
        <w:spacing w:after="0" w:line="240" w:lineRule="auto"/>
        <w:jc w:val="center"/>
        <w:rPr>
          <w:rFonts w:ascii="Times New Roman" w:hAnsi="Times New Roman" w:cs="Times New Roman"/>
          <w:b/>
          <w:sz w:val="24"/>
          <w:szCs w:val="24"/>
        </w:rPr>
      </w:pPr>
    </w:p>
    <w:p w:rsidR="00A560EC" w:rsidRDefault="00A560EC" w:rsidP="00A560EC">
      <w:pPr>
        <w:tabs>
          <w:tab w:val="left" w:pos="993"/>
        </w:tabs>
        <w:jc w:val="center"/>
        <w:rPr>
          <w:b/>
          <w:sz w:val="28"/>
          <w:szCs w:val="28"/>
        </w:rPr>
      </w:pPr>
      <w:r w:rsidRPr="00DC6237">
        <w:rPr>
          <w:rFonts w:ascii="Times New Roman" w:hAnsi="Times New Roman" w:cs="Times New Roman"/>
          <w:b/>
          <w:sz w:val="24"/>
          <w:szCs w:val="24"/>
          <w:lang w:eastAsia="ar-SA"/>
        </w:rPr>
        <w:t>г. Беломорск</w:t>
      </w:r>
      <w:r w:rsidRPr="00D74DD5">
        <w:rPr>
          <w:b/>
          <w:sz w:val="28"/>
          <w:szCs w:val="28"/>
        </w:rPr>
        <w:t xml:space="preserve"> </w:t>
      </w:r>
    </w:p>
    <w:p w:rsidR="00A560EC" w:rsidRDefault="00A560EC" w:rsidP="00A560E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443F19">
        <w:rPr>
          <w:rFonts w:ascii="Times New Roman" w:eastAsia="Times New Roman" w:hAnsi="Times New Roman" w:cs="Times New Roman"/>
          <w:b/>
          <w:sz w:val="28"/>
          <w:szCs w:val="28"/>
        </w:rPr>
        <w:t xml:space="preserve">Об отчете </w:t>
      </w:r>
      <w:r w:rsidRPr="00443F19">
        <w:rPr>
          <w:rFonts w:ascii="Times New Roman" w:hAnsi="Times New Roman" w:cs="Times New Roman"/>
          <w:b/>
          <w:sz w:val="28"/>
          <w:szCs w:val="28"/>
        </w:rPr>
        <w:t>главы Беломорского муниципального округа</w:t>
      </w:r>
    </w:p>
    <w:p w:rsidR="00A560EC" w:rsidRPr="00443F19" w:rsidRDefault="00A560EC" w:rsidP="00A560EC">
      <w:pPr>
        <w:widowControl w:val="0"/>
        <w:autoSpaceDE w:val="0"/>
        <w:autoSpaceDN w:val="0"/>
        <w:adjustRightInd w:val="0"/>
        <w:spacing w:after="0" w:line="240" w:lineRule="auto"/>
        <w:ind w:firstLine="709"/>
        <w:jc w:val="center"/>
        <w:rPr>
          <w:rFonts w:ascii="Times New Roman" w:hAnsi="Times New Roman" w:cs="Times New Roman"/>
          <w:b/>
          <w:color w:val="1A1A1A"/>
          <w:sz w:val="28"/>
          <w:szCs w:val="28"/>
          <w:shd w:val="clear" w:color="auto" w:fill="FFFFFF"/>
        </w:rPr>
      </w:pPr>
      <w:r w:rsidRPr="00443F19">
        <w:rPr>
          <w:rFonts w:ascii="Times New Roman" w:hAnsi="Times New Roman" w:cs="Times New Roman"/>
          <w:b/>
          <w:sz w:val="28"/>
          <w:szCs w:val="28"/>
        </w:rPr>
        <w:t xml:space="preserve"> о </w:t>
      </w:r>
      <w:r>
        <w:rPr>
          <w:rFonts w:ascii="Times New Roman" w:hAnsi="Times New Roman" w:cs="Times New Roman"/>
          <w:b/>
          <w:sz w:val="28"/>
          <w:szCs w:val="28"/>
        </w:rPr>
        <w:t>результатах деятельности за 202</w:t>
      </w:r>
      <w:r w:rsidRPr="009C71FF">
        <w:rPr>
          <w:rFonts w:ascii="Times New Roman" w:hAnsi="Times New Roman" w:cs="Times New Roman"/>
          <w:b/>
          <w:sz w:val="28"/>
          <w:szCs w:val="28"/>
        </w:rPr>
        <w:t>4</w:t>
      </w:r>
      <w:r w:rsidRPr="00443F19">
        <w:rPr>
          <w:rFonts w:ascii="Times New Roman" w:hAnsi="Times New Roman" w:cs="Times New Roman"/>
          <w:b/>
          <w:sz w:val="28"/>
          <w:szCs w:val="28"/>
        </w:rPr>
        <w:t xml:space="preserve"> год</w:t>
      </w:r>
    </w:p>
    <w:p w:rsidR="00A560EC" w:rsidRPr="00B421DA" w:rsidRDefault="00A560EC" w:rsidP="00A560EC">
      <w:pPr>
        <w:widowControl w:val="0"/>
        <w:suppressAutoHyphens/>
        <w:ind w:firstLine="709"/>
        <w:jc w:val="center"/>
        <w:rPr>
          <w:rFonts w:ascii="Times New Roman" w:eastAsia="Times New Roman" w:hAnsi="Times New Roman" w:cs="Times New Roman"/>
          <w:sz w:val="28"/>
          <w:szCs w:val="28"/>
        </w:rPr>
      </w:pPr>
    </w:p>
    <w:p w:rsidR="00A560EC" w:rsidRDefault="00A560EC" w:rsidP="00A560EC">
      <w:pPr>
        <w:widowControl w:val="0"/>
        <w:autoSpaceDE w:val="0"/>
        <w:autoSpaceDN w:val="0"/>
        <w:adjustRightInd w:val="0"/>
        <w:ind w:firstLine="709"/>
        <w:jc w:val="both"/>
        <w:rPr>
          <w:rFonts w:ascii="Times New Roman" w:eastAsia="Times New Roman" w:hAnsi="Times New Roman" w:cs="Times New Roman"/>
          <w:sz w:val="28"/>
          <w:szCs w:val="28"/>
        </w:rPr>
      </w:pPr>
      <w:r w:rsidRPr="00B421DA">
        <w:rPr>
          <w:rFonts w:ascii="Times New Roman" w:eastAsia="Times New Roman" w:hAnsi="Times New Roman" w:cs="Times New Roman"/>
          <w:sz w:val="28"/>
          <w:szCs w:val="28"/>
        </w:rPr>
        <w:t xml:space="preserve">Заслушав и обсудив отчет </w:t>
      </w:r>
      <w:r w:rsidRPr="00443F19">
        <w:rPr>
          <w:rFonts w:ascii="Times New Roman" w:eastAsia="Times New Roman" w:hAnsi="Times New Roman" w:cs="Times New Roman"/>
          <w:sz w:val="28"/>
          <w:szCs w:val="28"/>
        </w:rPr>
        <w:t xml:space="preserve">главы Беломорского муниципального округа Филипповой И.В. о результатах деятельности </w:t>
      </w:r>
      <w:r>
        <w:rPr>
          <w:rFonts w:ascii="Times New Roman" w:eastAsia="Times New Roman" w:hAnsi="Times New Roman" w:cs="Times New Roman"/>
          <w:sz w:val="28"/>
          <w:szCs w:val="28"/>
        </w:rPr>
        <w:t>за 2024</w:t>
      </w:r>
      <w:r w:rsidRPr="00443F19">
        <w:rPr>
          <w:rFonts w:ascii="Times New Roman" w:eastAsia="Times New Roman" w:hAnsi="Times New Roman" w:cs="Times New Roman"/>
          <w:sz w:val="28"/>
          <w:szCs w:val="28"/>
        </w:rPr>
        <w:t xml:space="preserve"> год, в соответствии с </w:t>
      </w:r>
      <w:r>
        <w:rPr>
          <w:rFonts w:ascii="Times New Roman" w:eastAsia="Times New Roman" w:hAnsi="Times New Roman" w:cs="Times New Roman"/>
          <w:sz w:val="28"/>
          <w:szCs w:val="28"/>
        </w:rPr>
        <w:t xml:space="preserve">частью </w:t>
      </w:r>
      <w:r w:rsidRPr="00443F19">
        <w:rPr>
          <w:rFonts w:ascii="Times New Roman" w:eastAsia="Times New Roman" w:hAnsi="Times New Roman" w:cs="Times New Roman"/>
          <w:sz w:val="28"/>
          <w:szCs w:val="28"/>
        </w:rPr>
        <w:t xml:space="preserve">11.1 статьи 35, </w:t>
      </w:r>
      <w:r>
        <w:rPr>
          <w:rFonts w:ascii="Times New Roman" w:eastAsia="Times New Roman" w:hAnsi="Times New Roman" w:cs="Times New Roman"/>
          <w:sz w:val="28"/>
          <w:szCs w:val="28"/>
        </w:rPr>
        <w:t xml:space="preserve">частью </w:t>
      </w:r>
      <w:r w:rsidRPr="00443F19">
        <w:rPr>
          <w:rFonts w:ascii="Times New Roman" w:eastAsia="Times New Roman" w:hAnsi="Times New Roman" w:cs="Times New Roman"/>
          <w:sz w:val="28"/>
          <w:szCs w:val="28"/>
        </w:rPr>
        <w:t xml:space="preserve">5.1 статьи 36 Федерального закона от </w:t>
      </w:r>
      <w:r>
        <w:rPr>
          <w:rFonts w:ascii="Times New Roman" w:eastAsia="Times New Roman" w:hAnsi="Times New Roman" w:cs="Times New Roman"/>
          <w:sz w:val="28"/>
          <w:szCs w:val="28"/>
        </w:rPr>
        <w:t xml:space="preserve"> </w:t>
      </w:r>
      <w:r w:rsidRPr="00443F19">
        <w:rPr>
          <w:rFonts w:ascii="Times New Roman" w:eastAsia="Times New Roman" w:hAnsi="Times New Roman" w:cs="Times New Roman"/>
          <w:sz w:val="28"/>
          <w:szCs w:val="28"/>
        </w:rPr>
        <w:t xml:space="preserve">06 октября 2003 года № 131-ФЗ «Об общих принципах организации местного самоуправления в Российской Федерации», частью 11 статьи 38 </w:t>
      </w:r>
      <w:r>
        <w:rPr>
          <w:rFonts w:ascii="Times New Roman" w:eastAsia="Times New Roman" w:hAnsi="Times New Roman" w:cs="Times New Roman"/>
          <w:sz w:val="28"/>
          <w:szCs w:val="28"/>
        </w:rPr>
        <w:t xml:space="preserve">Устава </w:t>
      </w:r>
      <w:r w:rsidRPr="00443F19">
        <w:rPr>
          <w:rFonts w:ascii="Times New Roman" w:eastAsia="Times New Roman" w:hAnsi="Times New Roman" w:cs="Times New Roman"/>
          <w:sz w:val="28"/>
          <w:szCs w:val="28"/>
        </w:rPr>
        <w:t xml:space="preserve">Беломорского муниципального  округа Республики Карелия </w:t>
      </w:r>
    </w:p>
    <w:p w:rsidR="00A560EC" w:rsidRPr="00ED3521" w:rsidRDefault="00A560EC" w:rsidP="00A560EC">
      <w:pPr>
        <w:suppressAutoHyphens/>
        <w:spacing w:after="0" w:line="240" w:lineRule="auto"/>
        <w:ind w:firstLine="851"/>
        <w:jc w:val="both"/>
        <w:rPr>
          <w:rFonts w:ascii="Times New Roman" w:eastAsia="Times New Roman" w:hAnsi="Times New Roman" w:cs="Times New Roman"/>
          <w:b/>
          <w:sz w:val="28"/>
          <w:szCs w:val="28"/>
        </w:rPr>
      </w:pPr>
      <w:r w:rsidRPr="00ED3521">
        <w:rPr>
          <w:rFonts w:ascii="Times New Roman" w:eastAsia="Times New Roman" w:hAnsi="Times New Roman" w:cs="Times New Roman"/>
          <w:b/>
          <w:sz w:val="28"/>
          <w:szCs w:val="28"/>
        </w:rPr>
        <w:t>СОВЕТ   РЕШИЛ:</w:t>
      </w:r>
    </w:p>
    <w:p w:rsidR="00A560EC" w:rsidRPr="00B421DA" w:rsidRDefault="00A560EC" w:rsidP="00A560EC">
      <w:pPr>
        <w:suppressAutoHyphens/>
        <w:spacing w:after="0" w:line="240" w:lineRule="auto"/>
        <w:jc w:val="both"/>
        <w:rPr>
          <w:rFonts w:ascii="Times New Roman" w:eastAsia="Times New Roman" w:hAnsi="Times New Roman" w:cs="Times New Roman"/>
          <w:sz w:val="28"/>
          <w:szCs w:val="28"/>
        </w:rPr>
      </w:pPr>
    </w:p>
    <w:p w:rsidR="00A560EC" w:rsidRDefault="00A560EC" w:rsidP="00A560EC">
      <w:pPr>
        <w:suppressAutoHyphens/>
        <w:spacing w:after="0" w:line="360"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Отчет</w:t>
      </w:r>
      <w:r w:rsidRPr="00B421DA">
        <w:rPr>
          <w:rFonts w:ascii="Times New Roman" w:eastAsia="Times New Roman" w:hAnsi="Times New Roman" w:cs="Times New Roman"/>
          <w:sz w:val="28"/>
          <w:szCs w:val="28"/>
        </w:rPr>
        <w:t xml:space="preserve"> </w:t>
      </w:r>
      <w:r w:rsidRPr="00443F19">
        <w:rPr>
          <w:rFonts w:ascii="Times New Roman" w:eastAsia="Times New Roman" w:hAnsi="Times New Roman" w:cs="Times New Roman"/>
          <w:sz w:val="28"/>
          <w:szCs w:val="28"/>
        </w:rPr>
        <w:t xml:space="preserve">главы Беломорского муниципального округа </w:t>
      </w:r>
      <w:r>
        <w:rPr>
          <w:rFonts w:ascii="Times New Roman" w:eastAsia="Times New Roman" w:hAnsi="Times New Roman" w:cs="Times New Roman"/>
          <w:sz w:val="28"/>
          <w:szCs w:val="28"/>
        </w:rPr>
        <w:t xml:space="preserve"> </w:t>
      </w:r>
      <w:r w:rsidRPr="00443F19">
        <w:rPr>
          <w:rFonts w:ascii="Times New Roman" w:eastAsia="Times New Roman" w:hAnsi="Times New Roman" w:cs="Times New Roman"/>
          <w:sz w:val="28"/>
          <w:szCs w:val="28"/>
        </w:rPr>
        <w:t>Филипповой И.В</w:t>
      </w:r>
      <w:r>
        <w:rPr>
          <w:rFonts w:ascii="Times New Roman" w:eastAsia="Times New Roman" w:hAnsi="Times New Roman" w:cs="Times New Roman"/>
          <w:sz w:val="28"/>
          <w:szCs w:val="28"/>
        </w:rPr>
        <w:t xml:space="preserve">. </w:t>
      </w:r>
      <w:r w:rsidRPr="00B421DA">
        <w:rPr>
          <w:rFonts w:ascii="Times New Roman" w:eastAsia="Times New Roman" w:hAnsi="Times New Roman" w:cs="Times New Roman"/>
          <w:sz w:val="28"/>
          <w:szCs w:val="28"/>
        </w:rPr>
        <w:t xml:space="preserve"> о результатах </w:t>
      </w:r>
      <w:r>
        <w:rPr>
          <w:rFonts w:ascii="Times New Roman" w:eastAsia="Times New Roman" w:hAnsi="Times New Roman" w:cs="Times New Roman"/>
          <w:sz w:val="28"/>
          <w:szCs w:val="28"/>
        </w:rPr>
        <w:t>деятельности за 202</w:t>
      </w:r>
      <w:r w:rsidRPr="009C71FF">
        <w:rPr>
          <w:rFonts w:ascii="Times New Roman" w:eastAsia="Times New Roman" w:hAnsi="Times New Roman" w:cs="Times New Roman"/>
          <w:sz w:val="28"/>
          <w:szCs w:val="28"/>
        </w:rPr>
        <w:t>4</w:t>
      </w:r>
      <w:r w:rsidRPr="00443F19">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 xml:space="preserve">  принять  к сведению.</w:t>
      </w:r>
    </w:p>
    <w:p w:rsidR="00A560EC" w:rsidRPr="00BE35DD" w:rsidRDefault="00A560EC" w:rsidP="00A560EC">
      <w:pPr>
        <w:suppressAutoHyphens/>
        <w:spacing w:after="0" w:line="360" w:lineRule="atLeast"/>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04EA1">
        <w:rPr>
          <w:rFonts w:ascii="Times New Roman" w:eastAsia="Times New Roman" w:hAnsi="Times New Roman" w:cs="Times New Roman"/>
          <w:sz w:val="28"/>
          <w:szCs w:val="28"/>
        </w:rPr>
        <w:t xml:space="preserve"> </w:t>
      </w:r>
      <w:r w:rsidRPr="00BE35DD">
        <w:rPr>
          <w:rFonts w:ascii="Times New Roman" w:eastAsia="Times New Roman" w:hAnsi="Times New Roman" w:cs="Times New Roman"/>
          <w:sz w:val="28"/>
          <w:szCs w:val="28"/>
        </w:rPr>
        <w:t>Настоящее решение разместить на официальном сайте</w:t>
      </w:r>
      <w:r>
        <w:rPr>
          <w:rFonts w:ascii="Times New Roman" w:eastAsia="Times New Roman" w:hAnsi="Times New Roman" w:cs="Times New Roman"/>
          <w:sz w:val="28"/>
          <w:szCs w:val="28"/>
        </w:rPr>
        <w:t xml:space="preserve"> </w:t>
      </w:r>
      <w:r w:rsidRPr="00BE35DD">
        <w:rPr>
          <w:rFonts w:ascii="Times New Roman" w:eastAsia="Times New Roman" w:hAnsi="Times New Roman" w:cs="Times New Roman"/>
          <w:sz w:val="28"/>
          <w:szCs w:val="28"/>
        </w:rPr>
        <w:t>Беломорского муниципального округа в информационно-телекоммуникационной сети «Интернет».</w:t>
      </w:r>
    </w:p>
    <w:p w:rsidR="00A560EC" w:rsidRDefault="00A560EC" w:rsidP="00A560EC">
      <w:pPr>
        <w:suppressAutoHyphens/>
        <w:spacing w:after="0" w:line="360" w:lineRule="atLeast"/>
        <w:ind w:firstLine="851"/>
        <w:jc w:val="both"/>
        <w:rPr>
          <w:rFonts w:ascii="Times New Roman" w:eastAsia="Times New Roman" w:hAnsi="Times New Roman" w:cs="Times New Roman"/>
          <w:sz w:val="28"/>
          <w:szCs w:val="28"/>
        </w:rPr>
      </w:pPr>
    </w:p>
    <w:p w:rsidR="00A560EC" w:rsidRDefault="00A560EC" w:rsidP="00A560EC">
      <w:pPr>
        <w:suppressAutoHyphens/>
        <w:spacing w:after="0" w:line="240" w:lineRule="auto"/>
        <w:ind w:firstLine="851"/>
        <w:jc w:val="both"/>
        <w:rPr>
          <w:rFonts w:ascii="Times New Roman" w:eastAsia="Times New Roman" w:hAnsi="Times New Roman" w:cs="Times New Roman"/>
          <w:sz w:val="28"/>
          <w:szCs w:val="28"/>
        </w:rPr>
      </w:pPr>
    </w:p>
    <w:p w:rsidR="00A560EC" w:rsidRPr="00B421DA" w:rsidRDefault="00A560EC" w:rsidP="00A560EC">
      <w:pPr>
        <w:suppressAutoHyphens/>
        <w:spacing w:after="0" w:line="240" w:lineRule="auto"/>
        <w:ind w:firstLine="851"/>
        <w:jc w:val="both"/>
        <w:rPr>
          <w:rFonts w:ascii="Times New Roman" w:eastAsia="Times New Roman" w:hAnsi="Times New Roman" w:cs="Times New Roman"/>
          <w:sz w:val="28"/>
          <w:szCs w:val="28"/>
        </w:rPr>
      </w:pPr>
    </w:p>
    <w:p w:rsidR="00A560EC" w:rsidRPr="007B19DA" w:rsidRDefault="00A560EC" w:rsidP="00A560EC">
      <w:pPr>
        <w:suppressAutoHyphens/>
        <w:spacing w:after="0" w:line="240" w:lineRule="auto"/>
        <w:jc w:val="both"/>
        <w:rPr>
          <w:rFonts w:ascii="Times New Roman" w:eastAsia="Times New Roman" w:hAnsi="Times New Roman" w:cs="Times New Roman"/>
          <w:sz w:val="28"/>
          <w:szCs w:val="28"/>
        </w:rPr>
      </w:pPr>
      <w:r w:rsidRPr="007B19DA">
        <w:rPr>
          <w:rFonts w:ascii="Times New Roman" w:eastAsia="Times New Roman" w:hAnsi="Times New Roman" w:cs="Times New Roman"/>
          <w:sz w:val="28"/>
          <w:szCs w:val="28"/>
        </w:rPr>
        <w:t>Председатель Совета</w:t>
      </w:r>
    </w:p>
    <w:p w:rsidR="00A560EC" w:rsidRDefault="00A560EC" w:rsidP="00A560EC">
      <w:pPr>
        <w:suppressAutoHyphens/>
        <w:spacing w:after="0" w:line="240" w:lineRule="auto"/>
        <w:jc w:val="both"/>
        <w:rPr>
          <w:rFonts w:ascii="Times New Roman" w:eastAsia="Times New Roman" w:hAnsi="Times New Roman" w:cs="Times New Roman"/>
          <w:sz w:val="28"/>
          <w:szCs w:val="28"/>
        </w:rPr>
      </w:pPr>
      <w:r w:rsidRPr="007B19DA">
        <w:rPr>
          <w:rFonts w:ascii="Times New Roman" w:eastAsia="Times New Roman" w:hAnsi="Times New Roman" w:cs="Times New Roman"/>
          <w:sz w:val="28"/>
          <w:szCs w:val="28"/>
        </w:rPr>
        <w:t>Беломорского муниципального округа</w:t>
      </w:r>
      <w:r w:rsidRPr="007B19DA">
        <w:rPr>
          <w:rFonts w:ascii="Times New Roman" w:eastAsia="Times New Roman" w:hAnsi="Times New Roman" w:cs="Times New Roman"/>
          <w:sz w:val="28"/>
          <w:szCs w:val="28"/>
        </w:rPr>
        <w:tab/>
      </w:r>
      <w:r w:rsidRPr="007B19DA">
        <w:rPr>
          <w:rFonts w:ascii="Times New Roman" w:eastAsia="Times New Roman" w:hAnsi="Times New Roman" w:cs="Times New Roman"/>
          <w:sz w:val="28"/>
          <w:szCs w:val="28"/>
        </w:rPr>
        <w:tab/>
        <w:t xml:space="preserve">                                 А.А. Попов</w:t>
      </w:r>
    </w:p>
    <w:p w:rsidR="00A560EC" w:rsidRPr="007B19DA" w:rsidRDefault="00A560EC" w:rsidP="00A560EC">
      <w:pPr>
        <w:suppressAutoHyphens/>
        <w:spacing w:after="0" w:line="240" w:lineRule="auto"/>
        <w:jc w:val="both"/>
        <w:rPr>
          <w:rFonts w:ascii="Times New Roman" w:eastAsia="Times New Roman" w:hAnsi="Times New Roman" w:cs="Times New Roman"/>
          <w:sz w:val="28"/>
          <w:szCs w:val="28"/>
        </w:rPr>
      </w:pPr>
    </w:p>
    <w:p w:rsidR="00A560EC" w:rsidRPr="007B19DA" w:rsidRDefault="00A560EC" w:rsidP="00A560EC">
      <w:pPr>
        <w:suppressAutoHyphens/>
        <w:spacing w:after="0" w:line="240" w:lineRule="auto"/>
        <w:jc w:val="both"/>
        <w:rPr>
          <w:rFonts w:ascii="Times New Roman" w:eastAsia="Times New Roman" w:hAnsi="Times New Roman" w:cs="Times New Roman"/>
          <w:sz w:val="28"/>
          <w:szCs w:val="28"/>
        </w:rPr>
      </w:pPr>
    </w:p>
    <w:p w:rsidR="00A560EC" w:rsidRDefault="00A560EC" w:rsidP="006F3200">
      <w:pPr>
        <w:spacing w:after="0" w:line="240" w:lineRule="auto"/>
        <w:ind w:firstLine="709"/>
        <w:jc w:val="center"/>
        <w:rPr>
          <w:rFonts w:ascii="Times New Roman" w:eastAsia="Times New Roman" w:hAnsi="Times New Roman" w:cs="Times New Roman"/>
          <w:b/>
          <w:sz w:val="28"/>
          <w:szCs w:val="28"/>
        </w:rPr>
      </w:pPr>
    </w:p>
    <w:p w:rsidR="00C60329" w:rsidRDefault="00C60329" w:rsidP="006F3200">
      <w:pPr>
        <w:spacing w:after="0" w:line="240" w:lineRule="auto"/>
        <w:ind w:firstLine="709"/>
        <w:jc w:val="center"/>
        <w:rPr>
          <w:rFonts w:ascii="Times New Roman" w:eastAsia="Times New Roman" w:hAnsi="Times New Roman" w:cs="Times New Roman"/>
          <w:b/>
        </w:rPr>
      </w:pPr>
    </w:p>
    <w:p w:rsidR="00C60329" w:rsidRDefault="00C60329" w:rsidP="006F3200">
      <w:pPr>
        <w:spacing w:after="0" w:line="240" w:lineRule="auto"/>
        <w:ind w:firstLine="709"/>
        <w:jc w:val="center"/>
        <w:rPr>
          <w:rFonts w:ascii="Times New Roman" w:eastAsia="Times New Roman" w:hAnsi="Times New Roman" w:cs="Times New Roman"/>
          <w:b/>
        </w:rPr>
      </w:pPr>
    </w:p>
    <w:p w:rsidR="00C60329" w:rsidRDefault="00C60329" w:rsidP="006F3200">
      <w:pPr>
        <w:spacing w:after="0" w:line="240" w:lineRule="auto"/>
        <w:ind w:firstLine="709"/>
        <w:jc w:val="center"/>
        <w:rPr>
          <w:rFonts w:ascii="Times New Roman" w:eastAsia="Times New Roman" w:hAnsi="Times New Roman" w:cs="Times New Roman"/>
          <w:b/>
        </w:rPr>
      </w:pPr>
    </w:p>
    <w:p w:rsidR="00C60329" w:rsidRDefault="00C60329" w:rsidP="006F3200">
      <w:pPr>
        <w:spacing w:after="0" w:line="240" w:lineRule="auto"/>
        <w:ind w:firstLine="709"/>
        <w:jc w:val="center"/>
        <w:rPr>
          <w:rFonts w:ascii="Times New Roman" w:eastAsia="Times New Roman" w:hAnsi="Times New Roman" w:cs="Times New Roman"/>
          <w:b/>
        </w:rPr>
      </w:pPr>
    </w:p>
    <w:p w:rsidR="006F3200" w:rsidRPr="000E5934" w:rsidRDefault="006F3200" w:rsidP="006F3200">
      <w:pPr>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lastRenderedPageBreak/>
        <w:t>Отчет главы Беломорского муниципального округа</w:t>
      </w:r>
    </w:p>
    <w:p w:rsidR="006F3200" w:rsidRPr="000E5934" w:rsidRDefault="006F3200" w:rsidP="006F3200">
      <w:pPr>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t>о результатах своей деятельности и деятельности</w:t>
      </w:r>
    </w:p>
    <w:p w:rsidR="006F3200" w:rsidRPr="000E5934" w:rsidRDefault="006F3200" w:rsidP="006F3200">
      <w:pPr>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t>администрации за 2024 год</w:t>
      </w:r>
    </w:p>
    <w:p w:rsidR="006F3200" w:rsidRPr="000E5934" w:rsidRDefault="006F3200" w:rsidP="006F3200">
      <w:pPr>
        <w:spacing w:after="0" w:line="240" w:lineRule="auto"/>
        <w:ind w:firstLine="709"/>
        <w:jc w:val="both"/>
        <w:rPr>
          <w:rFonts w:ascii="Times New Roman" w:eastAsia="Times New Roman" w:hAnsi="Times New Roman" w:cs="Times New Roman"/>
          <w:b/>
          <w:u w:val="single"/>
        </w:rPr>
      </w:pPr>
    </w:p>
    <w:p w:rsidR="006F3200" w:rsidRPr="000E5934" w:rsidRDefault="006F3200" w:rsidP="006F3200">
      <w:pPr>
        <w:spacing w:after="0" w:line="240" w:lineRule="auto"/>
        <w:ind w:firstLine="709"/>
        <w:jc w:val="both"/>
        <w:rPr>
          <w:rFonts w:ascii="Times New Roman" w:eastAsia="Times New Roman" w:hAnsi="Times New Roman" w:cs="Times New Roman"/>
          <w:bCs/>
          <w:iCs/>
        </w:rPr>
      </w:pPr>
      <w:r w:rsidRPr="000E5934">
        <w:rPr>
          <w:rFonts w:ascii="Times New Roman" w:eastAsia="Times New Roman" w:hAnsi="Times New Roman" w:cs="Times New Roman"/>
          <w:bCs/>
          <w:iCs/>
        </w:rPr>
        <w:t>Уважаемые депутаты, жители Беломорского муниципального округа, гости!</w:t>
      </w:r>
    </w:p>
    <w:p w:rsidR="006F3200" w:rsidRPr="000E5934" w:rsidRDefault="006F3200" w:rsidP="006F3200">
      <w:pPr>
        <w:spacing w:after="0" w:line="240" w:lineRule="auto"/>
        <w:ind w:firstLine="709"/>
        <w:jc w:val="both"/>
        <w:rPr>
          <w:rFonts w:ascii="Times New Roman" w:eastAsia="Times New Roman" w:hAnsi="Times New Roman" w:cs="Times New Roman"/>
          <w:bCs/>
          <w:iCs/>
        </w:rPr>
      </w:pPr>
      <w:r w:rsidRPr="000E5934">
        <w:rPr>
          <w:rFonts w:ascii="Times New Roman" w:eastAsia="Times New Roman" w:hAnsi="Times New Roman" w:cs="Times New Roman"/>
          <w:bCs/>
          <w:iCs/>
        </w:rPr>
        <w:t>В соответствии с Уставом Беломорского муниципального округа представляю отчет о своей деятельности и деятельности администрации за 2024 год.</w:t>
      </w:r>
    </w:p>
    <w:p w:rsidR="006F3200" w:rsidRPr="000E5934" w:rsidRDefault="006F3200" w:rsidP="006F3200">
      <w:pPr>
        <w:spacing w:after="0" w:line="240" w:lineRule="auto"/>
        <w:ind w:firstLine="709"/>
        <w:jc w:val="both"/>
        <w:rPr>
          <w:rFonts w:ascii="Times New Roman" w:eastAsia="Times New Roman" w:hAnsi="Times New Roman" w:cs="Times New Roman"/>
          <w:bCs/>
          <w:iCs/>
        </w:rPr>
      </w:pPr>
      <w:r w:rsidRPr="000E5934">
        <w:rPr>
          <w:rFonts w:ascii="Times New Roman" w:eastAsia="Times New Roman" w:hAnsi="Times New Roman" w:cs="Times New Roman"/>
          <w:bCs/>
          <w:iCs/>
        </w:rPr>
        <w:t>Прошлый год прошел в сложных экономических условиях, когда перед нами вставали задачи, выполнение которых требовало быстрых и неординарных решений. Мы их выполняли по мере наших возможностей и старались обеспечить спокойствие жителей и стабильность экономики округа.</w:t>
      </w:r>
    </w:p>
    <w:p w:rsidR="006F3200" w:rsidRPr="000E5934" w:rsidRDefault="006F3200" w:rsidP="006F3200">
      <w:pPr>
        <w:spacing w:after="0" w:line="240" w:lineRule="auto"/>
        <w:ind w:firstLine="709"/>
        <w:jc w:val="both"/>
        <w:rPr>
          <w:rFonts w:ascii="Times New Roman" w:eastAsia="Times New Roman" w:hAnsi="Times New Roman" w:cs="Times New Roman"/>
          <w:bCs/>
          <w:iCs/>
        </w:rPr>
      </w:pPr>
      <w:r w:rsidRPr="000E5934">
        <w:rPr>
          <w:rFonts w:ascii="Times New Roman" w:eastAsia="Times New Roman" w:hAnsi="Times New Roman" w:cs="Times New Roman"/>
          <w:bCs/>
          <w:iCs/>
        </w:rPr>
        <w:t xml:space="preserve">Социально-экономическая деятельность округа не затормозилась, наоборот, по ряду направлений есть положительная динамика. </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Оборот организаций по итогам 2024 года составил 10057, 1 млн. руб., что на 4,1 % больше уровня 2023 года.</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 Объем инвестиций по крупным и средним предприятиям по итогам 9 месяцев 2024 года – 2,7 млрд. руб. (рост в 3 раза к уровню аналогичного периода 2023 года в сопоставимых ценах), в том числе собственные средства инвесторов – 1 918,2  млн. руб. (71,8%) , привлеченные средства – 753,3 млн. руб.(28,2%), из них бюджетные средства – 652,1 млн. руб. </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ООО «Рыболовецкой компанией «Вирма» в отчетном году было инвестировано 1,9 млрд. руб.</w:t>
      </w:r>
    </w:p>
    <w:p w:rsidR="006F3200" w:rsidRPr="000E5934" w:rsidRDefault="006F3200" w:rsidP="006F3200">
      <w:pPr>
        <w:spacing w:after="0" w:line="240" w:lineRule="auto"/>
        <w:ind w:firstLine="709"/>
        <w:jc w:val="both"/>
        <w:rPr>
          <w:rFonts w:ascii="Times New Roman" w:eastAsia="Times New Roman" w:hAnsi="Times New Roman" w:cs="Times New Roman"/>
          <w:bCs/>
          <w:iCs/>
          <w:color w:val="000000"/>
        </w:rPr>
      </w:pPr>
      <w:r w:rsidRPr="000E5934">
        <w:rPr>
          <w:rFonts w:ascii="Times New Roman" w:eastAsia="Times New Roman" w:hAnsi="Times New Roman" w:cs="Times New Roman"/>
          <w:bCs/>
          <w:iCs/>
        </w:rPr>
        <w:t xml:space="preserve">Численность населения Беломорского муниципального округа на 1 января 2024 года </w:t>
      </w:r>
      <w:r w:rsidRPr="000E5934">
        <w:rPr>
          <w:rFonts w:ascii="Times New Roman" w:eastAsia="Times New Roman" w:hAnsi="Times New Roman" w:cs="Times New Roman"/>
          <w:bCs/>
          <w:iCs/>
          <w:color w:val="000000"/>
        </w:rPr>
        <w:t>составила 12305 человек. За январь-ноябрь 2024 года естественная убыль составила 159 человек.</w:t>
      </w:r>
    </w:p>
    <w:p w:rsidR="006F3200" w:rsidRPr="000E5934" w:rsidRDefault="006F3200" w:rsidP="006F3200">
      <w:pPr>
        <w:spacing w:after="0" w:line="240" w:lineRule="auto"/>
        <w:ind w:firstLine="709"/>
        <w:jc w:val="both"/>
        <w:rPr>
          <w:rFonts w:ascii="Times New Roman" w:eastAsia="Times New Roman" w:hAnsi="Times New Roman" w:cs="Times New Roman"/>
          <w:bCs/>
          <w:iCs/>
        </w:rPr>
      </w:pPr>
      <w:r w:rsidRPr="000E5934">
        <w:rPr>
          <w:rFonts w:ascii="Times New Roman" w:eastAsia="Times New Roman" w:hAnsi="Times New Roman" w:cs="Times New Roman"/>
          <w:bCs/>
          <w:iCs/>
        </w:rPr>
        <w:t>Численность работающего населения в возрасте 15-72 лет составила 5 721 человек (46,5 % от численности округа).</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color w:val="000000"/>
        </w:rPr>
        <w:t xml:space="preserve">По </w:t>
      </w:r>
      <w:r w:rsidRPr="000E5934">
        <w:rPr>
          <w:rFonts w:ascii="Times New Roman" w:eastAsia="Times New Roman" w:hAnsi="Times New Roman" w:cs="Times New Roman"/>
        </w:rPr>
        <w:t>состоянию на 1 января 2025 года уровень официально регистрируемой безработицы составил 1,3%к численности экономически активного населения, что по сравнению с 1 января 2024 года (2,1%) меньше на 0,8 %. Количество вакансий, заявленных работодателями, составило 974 единицы. На 1 января 2025 года в качестве безработных зарегистрированы 75 граждан.</w:t>
      </w:r>
    </w:p>
    <w:p w:rsidR="006F3200" w:rsidRPr="000E5934" w:rsidRDefault="006F3200" w:rsidP="006F3200">
      <w:pPr>
        <w:spacing w:after="0" w:line="240" w:lineRule="auto"/>
        <w:ind w:firstLine="709"/>
        <w:jc w:val="both"/>
        <w:rPr>
          <w:rFonts w:ascii="Times New Roman" w:eastAsia="Times New Roman" w:hAnsi="Times New Roman" w:cs="Times New Roman"/>
        </w:rPr>
      </w:pPr>
    </w:p>
    <w:p w:rsidR="006F3200" w:rsidRPr="000E5934" w:rsidRDefault="006F3200" w:rsidP="00553547">
      <w:pPr>
        <w:spacing w:after="0" w:line="240" w:lineRule="auto"/>
        <w:ind w:firstLine="709"/>
        <w:jc w:val="center"/>
        <w:rPr>
          <w:rFonts w:ascii="Times New Roman" w:eastAsia="Times New Roman" w:hAnsi="Times New Roman" w:cs="Times New Roman"/>
          <w:b/>
          <w:bCs/>
          <w:iCs/>
        </w:rPr>
      </w:pPr>
      <w:r w:rsidRPr="000E5934">
        <w:rPr>
          <w:rFonts w:ascii="Times New Roman" w:eastAsia="Times New Roman" w:hAnsi="Times New Roman" w:cs="Times New Roman"/>
          <w:b/>
          <w:bCs/>
          <w:iCs/>
        </w:rPr>
        <w:t>1. ФИНАНСЫ</w:t>
      </w:r>
    </w:p>
    <w:p w:rsidR="006F3200" w:rsidRPr="000E5934" w:rsidRDefault="006F3200" w:rsidP="006F3200">
      <w:pPr>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rPr>
        <w:t xml:space="preserve">В 2024 году важнейшими направлениями работы администрации были, по-прежнему, вопросы формирования и исполнения бюджета, выполнения обязательств по финансированию бюджетной сферы, решение задач по мобилизации доходов. </w:t>
      </w:r>
    </w:p>
    <w:p w:rsidR="006F3200" w:rsidRPr="000E5934" w:rsidRDefault="006F3200" w:rsidP="006F3200">
      <w:pPr>
        <w:keepNext/>
        <w:keepLines/>
        <w:autoSpaceDE w:val="0"/>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iCs/>
          <w:shd w:val="clear" w:color="auto" w:fill="FFFFFF"/>
        </w:rPr>
        <w:t>Исполнение бюджета Беломорского муниципального округа в 2024 году осуществлялось в ситуации жесткой экономии бюджетных средств, усиления работы по мобилизации доходов и повышению эффективности бюджетных расходов.</w:t>
      </w:r>
    </w:p>
    <w:p w:rsidR="006F3200" w:rsidRPr="000E5934" w:rsidRDefault="006F3200" w:rsidP="006F3200">
      <w:pPr>
        <w:keepNext/>
        <w:keepLines/>
        <w:autoSpaceDE w:val="0"/>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iCs/>
          <w:shd w:val="clear" w:color="auto" w:fill="FFFFFF"/>
        </w:rPr>
        <w:t xml:space="preserve">Доходы бюджета Беломорского муниципального округа в 2024 году составили 884,4 млн. рублей (98,8 % от плана), в том числе налоговые и неналоговые – 342,5 млн. рублей, безвозмездные поступления – 541,9 млн. </w:t>
      </w:r>
      <w:proofErr w:type="spellStart"/>
      <w:r w:rsidRPr="000E5934">
        <w:rPr>
          <w:rFonts w:ascii="Times New Roman" w:eastAsia="Times New Roman" w:hAnsi="Times New Roman" w:cs="Times New Roman"/>
          <w:iCs/>
          <w:shd w:val="clear" w:color="auto" w:fill="FFFFFF"/>
        </w:rPr>
        <w:t>рублей.Рост</w:t>
      </w:r>
      <w:proofErr w:type="spellEnd"/>
      <w:r w:rsidRPr="000E5934">
        <w:rPr>
          <w:rFonts w:ascii="Times New Roman" w:eastAsia="Times New Roman" w:hAnsi="Times New Roman" w:cs="Times New Roman"/>
          <w:iCs/>
          <w:shd w:val="clear" w:color="auto" w:fill="FFFFFF"/>
        </w:rPr>
        <w:t xml:space="preserve"> налоговых и неналоговых доходов по отношению к 2023 году составил 101,0 % или 3,5 млн. руб. </w:t>
      </w:r>
    </w:p>
    <w:p w:rsidR="00553547" w:rsidRPr="000E5934" w:rsidRDefault="00553547" w:rsidP="00553547">
      <w:pPr>
        <w:spacing w:after="0" w:line="240" w:lineRule="auto"/>
        <w:ind w:firstLine="709"/>
        <w:jc w:val="right"/>
        <w:rPr>
          <w:rFonts w:ascii="Times New Roman" w:eastAsia="Times New Roman" w:hAnsi="Times New Roman" w:cs="Times New Roman"/>
        </w:rPr>
      </w:pPr>
      <w:r w:rsidRPr="000E5934">
        <w:rPr>
          <w:rFonts w:ascii="Times New Roman" w:eastAsia="Times New Roman" w:hAnsi="Times New Roman" w:cs="Times New Roman"/>
        </w:rPr>
        <w:t>тыс.руб.</w:t>
      </w:r>
    </w:p>
    <w:tbl>
      <w:tblPr>
        <w:tblW w:w="9725" w:type="dxa"/>
        <w:tblLook w:val="04A0"/>
      </w:tblPr>
      <w:tblGrid>
        <w:gridCol w:w="4219"/>
        <w:gridCol w:w="1239"/>
        <w:gridCol w:w="1417"/>
        <w:gridCol w:w="1432"/>
        <w:gridCol w:w="1418"/>
      </w:tblGrid>
      <w:tr w:rsidR="00553547" w:rsidRPr="000E5934" w:rsidTr="00A707EA">
        <w:trPr>
          <w:trHeight w:val="1185"/>
        </w:trPr>
        <w:tc>
          <w:tcPr>
            <w:tcW w:w="4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553547" w:rsidRPr="000E5934" w:rsidRDefault="00553547" w:rsidP="00553547">
            <w:pPr>
              <w:spacing w:after="0" w:line="240" w:lineRule="auto"/>
              <w:jc w:val="center"/>
              <w:rPr>
                <w:rFonts w:ascii="Times New Roman" w:eastAsia="Times New Roman" w:hAnsi="Times New Roman" w:cs="Times New Roman"/>
                <w:bCs/>
              </w:rPr>
            </w:pPr>
            <w:r w:rsidRPr="000E5934">
              <w:rPr>
                <w:rFonts w:ascii="Times New Roman" w:eastAsia="Times New Roman" w:hAnsi="Times New Roman" w:cs="Times New Roman"/>
                <w:bCs/>
              </w:rPr>
              <w:t>2023 год,           тыс. 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53547" w:rsidRPr="000E5934" w:rsidRDefault="00553547" w:rsidP="00553547">
            <w:pPr>
              <w:spacing w:after="0" w:line="240" w:lineRule="auto"/>
              <w:jc w:val="center"/>
              <w:rPr>
                <w:rFonts w:ascii="Times New Roman" w:eastAsia="Times New Roman" w:hAnsi="Times New Roman" w:cs="Times New Roman"/>
                <w:bCs/>
              </w:rPr>
            </w:pPr>
            <w:r w:rsidRPr="000E5934">
              <w:rPr>
                <w:rFonts w:ascii="Times New Roman" w:eastAsia="Times New Roman" w:hAnsi="Times New Roman" w:cs="Times New Roman"/>
                <w:bCs/>
              </w:rPr>
              <w:t>2024 год, тыс.руб.</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553547" w:rsidRPr="000E5934" w:rsidRDefault="00553547" w:rsidP="00553547">
            <w:pPr>
              <w:spacing w:after="0" w:line="240" w:lineRule="auto"/>
              <w:jc w:val="center"/>
              <w:rPr>
                <w:rFonts w:ascii="Times New Roman" w:eastAsia="Times New Roman" w:hAnsi="Times New Roman" w:cs="Times New Roman"/>
                <w:bCs/>
              </w:rPr>
            </w:pPr>
            <w:r w:rsidRPr="000E5934">
              <w:rPr>
                <w:rFonts w:ascii="Times New Roman" w:eastAsia="Times New Roman" w:hAnsi="Times New Roman" w:cs="Times New Roman"/>
                <w:bCs/>
              </w:rPr>
              <w:t>отклонение к 2023 году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53547" w:rsidRPr="000E5934" w:rsidRDefault="00553547" w:rsidP="00553547">
            <w:pPr>
              <w:spacing w:after="0" w:line="240" w:lineRule="auto"/>
              <w:jc w:val="center"/>
              <w:rPr>
                <w:rFonts w:ascii="Times New Roman" w:eastAsia="Times New Roman" w:hAnsi="Times New Roman" w:cs="Times New Roman"/>
                <w:bCs/>
              </w:rPr>
            </w:pPr>
            <w:r w:rsidRPr="000E5934">
              <w:rPr>
                <w:rFonts w:ascii="Times New Roman" w:eastAsia="Times New Roman" w:hAnsi="Times New Roman" w:cs="Times New Roman"/>
                <w:bCs/>
              </w:rPr>
              <w:t>% выполнения к 2023 году</w:t>
            </w:r>
          </w:p>
        </w:tc>
      </w:tr>
      <w:tr w:rsidR="00553547" w:rsidRPr="000E5934" w:rsidTr="00A707EA">
        <w:trPr>
          <w:trHeight w:val="465"/>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rPr>
                <w:rFonts w:ascii="Times New Roman" w:eastAsia="Times New Roman" w:hAnsi="Times New Roman" w:cs="Times New Roman"/>
                <w:b/>
                <w:bCs/>
              </w:rPr>
            </w:pPr>
            <w:r w:rsidRPr="000E5934">
              <w:rPr>
                <w:rFonts w:ascii="Times New Roman" w:eastAsia="Times New Roman" w:hAnsi="Times New Roman" w:cs="Times New Roman"/>
                <w:b/>
                <w:bCs/>
              </w:rPr>
              <w:t>Налоговые и неналоговые доходы, итого</w:t>
            </w:r>
          </w:p>
        </w:tc>
        <w:tc>
          <w:tcPr>
            <w:tcW w:w="1239" w:type="dxa"/>
            <w:tcBorders>
              <w:top w:val="nil"/>
              <w:left w:val="nil"/>
              <w:bottom w:val="single" w:sz="4" w:space="0" w:color="auto"/>
              <w:right w:val="single" w:sz="4" w:space="0" w:color="auto"/>
            </w:tcBorders>
            <w:shd w:val="clear" w:color="auto" w:fill="auto"/>
            <w:vAlign w:val="center"/>
            <w:hideMark/>
          </w:tcPr>
          <w:p w:rsidR="00553547" w:rsidRPr="000E5934" w:rsidRDefault="00553547" w:rsidP="00553547">
            <w:pPr>
              <w:spacing w:after="0" w:line="240" w:lineRule="auto"/>
              <w:jc w:val="center"/>
              <w:rPr>
                <w:rFonts w:ascii="Times New Roman" w:eastAsia="Times New Roman" w:hAnsi="Times New Roman" w:cs="Times New Roman"/>
                <w:b/>
                <w:bCs/>
              </w:rPr>
            </w:pPr>
            <w:r w:rsidRPr="000E5934">
              <w:rPr>
                <w:rFonts w:ascii="Times New Roman" w:eastAsia="Times New Roman" w:hAnsi="Times New Roman" w:cs="Times New Roman"/>
                <w:b/>
                <w:bCs/>
              </w:rPr>
              <w:t>338992,1</w:t>
            </w:r>
          </w:p>
        </w:tc>
        <w:tc>
          <w:tcPr>
            <w:tcW w:w="1417" w:type="dxa"/>
            <w:tcBorders>
              <w:top w:val="nil"/>
              <w:left w:val="nil"/>
              <w:bottom w:val="single" w:sz="4" w:space="0" w:color="auto"/>
              <w:right w:val="single" w:sz="4" w:space="0" w:color="auto"/>
            </w:tcBorders>
            <w:shd w:val="clear" w:color="auto" w:fill="auto"/>
            <w:vAlign w:val="center"/>
            <w:hideMark/>
          </w:tcPr>
          <w:p w:rsidR="00553547" w:rsidRPr="000E5934" w:rsidRDefault="00553547" w:rsidP="00553547">
            <w:pPr>
              <w:spacing w:after="0" w:line="240" w:lineRule="auto"/>
              <w:jc w:val="center"/>
              <w:rPr>
                <w:rFonts w:ascii="Times New Roman" w:eastAsia="Times New Roman" w:hAnsi="Times New Roman" w:cs="Times New Roman"/>
                <w:b/>
                <w:bCs/>
              </w:rPr>
            </w:pPr>
            <w:r w:rsidRPr="000E5934">
              <w:rPr>
                <w:rFonts w:ascii="Times New Roman" w:eastAsia="Times New Roman" w:hAnsi="Times New Roman" w:cs="Times New Roman"/>
                <w:b/>
                <w:bCs/>
              </w:rPr>
              <w:t>342475,5</w:t>
            </w:r>
          </w:p>
        </w:tc>
        <w:tc>
          <w:tcPr>
            <w:tcW w:w="1432" w:type="dxa"/>
            <w:tcBorders>
              <w:top w:val="nil"/>
              <w:left w:val="nil"/>
              <w:bottom w:val="single" w:sz="4" w:space="0" w:color="auto"/>
              <w:right w:val="single" w:sz="4" w:space="0" w:color="auto"/>
            </w:tcBorders>
            <w:shd w:val="clear" w:color="auto" w:fill="auto"/>
            <w:vAlign w:val="center"/>
            <w:hideMark/>
          </w:tcPr>
          <w:p w:rsidR="00553547" w:rsidRPr="000E5934" w:rsidRDefault="00553547" w:rsidP="00553547">
            <w:pPr>
              <w:spacing w:after="0" w:line="240" w:lineRule="auto"/>
              <w:jc w:val="center"/>
              <w:rPr>
                <w:rFonts w:ascii="Times New Roman" w:eastAsia="Times New Roman" w:hAnsi="Times New Roman" w:cs="Times New Roman"/>
                <w:b/>
                <w:bCs/>
              </w:rPr>
            </w:pPr>
            <w:r w:rsidRPr="000E5934">
              <w:rPr>
                <w:rFonts w:ascii="Times New Roman" w:eastAsia="Times New Roman" w:hAnsi="Times New Roman" w:cs="Times New Roman"/>
                <w:b/>
                <w:bCs/>
              </w:rPr>
              <w:t>3483,4</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101,0</w:t>
            </w:r>
          </w:p>
        </w:tc>
      </w:tr>
      <w:tr w:rsidR="00553547" w:rsidRPr="000E5934" w:rsidTr="00A707EA">
        <w:trPr>
          <w:trHeight w:val="435"/>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rPr>
                <w:rFonts w:ascii="Times New Roman" w:eastAsia="Times New Roman" w:hAnsi="Times New Roman" w:cs="Times New Roman"/>
                <w:b/>
                <w:bCs/>
              </w:rPr>
            </w:pPr>
            <w:r w:rsidRPr="000E5934">
              <w:rPr>
                <w:rFonts w:ascii="Times New Roman" w:eastAsia="Times New Roman" w:hAnsi="Times New Roman" w:cs="Times New Roman"/>
                <w:b/>
                <w:bCs/>
              </w:rPr>
              <w:t>Налоговые доходы, в том числе:</w:t>
            </w:r>
          </w:p>
        </w:tc>
        <w:tc>
          <w:tcPr>
            <w:tcW w:w="1239" w:type="dxa"/>
            <w:tcBorders>
              <w:top w:val="nil"/>
              <w:left w:val="nil"/>
              <w:bottom w:val="single" w:sz="4" w:space="0" w:color="auto"/>
              <w:right w:val="single" w:sz="4" w:space="0" w:color="auto"/>
            </w:tcBorders>
            <w:shd w:val="clear" w:color="auto" w:fill="auto"/>
            <w:vAlign w:val="center"/>
            <w:hideMark/>
          </w:tcPr>
          <w:p w:rsidR="00553547" w:rsidRPr="000E5934" w:rsidRDefault="00553547" w:rsidP="00553547">
            <w:pPr>
              <w:spacing w:after="0" w:line="240" w:lineRule="auto"/>
              <w:jc w:val="center"/>
              <w:rPr>
                <w:rFonts w:ascii="Times New Roman" w:eastAsia="Times New Roman" w:hAnsi="Times New Roman" w:cs="Times New Roman"/>
                <w:b/>
                <w:bCs/>
              </w:rPr>
            </w:pPr>
            <w:r w:rsidRPr="000E5934">
              <w:rPr>
                <w:rFonts w:ascii="Times New Roman" w:eastAsia="Times New Roman" w:hAnsi="Times New Roman" w:cs="Times New Roman"/>
                <w:b/>
                <w:bCs/>
              </w:rPr>
              <w:t>314497,9</w:t>
            </w:r>
          </w:p>
        </w:tc>
        <w:tc>
          <w:tcPr>
            <w:tcW w:w="1417" w:type="dxa"/>
            <w:tcBorders>
              <w:top w:val="nil"/>
              <w:left w:val="nil"/>
              <w:bottom w:val="single" w:sz="4" w:space="0" w:color="auto"/>
              <w:right w:val="single" w:sz="4" w:space="0" w:color="auto"/>
            </w:tcBorders>
            <w:shd w:val="clear" w:color="auto" w:fill="auto"/>
            <w:vAlign w:val="center"/>
            <w:hideMark/>
          </w:tcPr>
          <w:p w:rsidR="00553547" w:rsidRPr="000E5934" w:rsidRDefault="00553547" w:rsidP="00553547">
            <w:pPr>
              <w:spacing w:after="0" w:line="240" w:lineRule="auto"/>
              <w:jc w:val="center"/>
              <w:rPr>
                <w:rFonts w:ascii="Times New Roman" w:eastAsia="Times New Roman" w:hAnsi="Times New Roman" w:cs="Times New Roman"/>
                <w:b/>
                <w:bCs/>
              </w:rPr>
            </w:pPr>
            <w:r w:rsidRPr="000E5934">
              <w:rPr>
                <w:rFonts w:ascii="Times New Roman" w:eastAsia="Times New Roman" w:hAnsi="Times New Roman" w:cs="Times New Roman"/>
                <w:b/>
                <w:bCs/>
              </w:rPr>
              <w:t>308909,8</w:t>
            </w:r>
          </w:p>
        </w:tc>
        <w:tc>
          <w:tcPr>
            <w:tcW w:w="1432" w:type="dxa"/>
            <w:tcBorders>
              <w:top w:val="nil"/>
              <w:left w:val="nil"/>
              <w:bottom w:val="single" w:sz="4" w:space="0" w:color="auto"/>
              <w:right w:val="single" w:sz="4" w:space="0" w:color="auto"/>
            </w:tcBorders>
            <w:shd w:val="clear" w:color="auto" w:fill="auto"/>
            <w:vAlign w:val="center"/>
            <w:hideMark/>
          </w:tcPr>
          <w:p w:rsidR="00553547" w:rsidRPr="000E5934" w:rsidRDefault="00553547" w:rsidP="00553547">
            <w:pPr>
              <w:spacing w:after="0" w:line="240" w:lineRule="auto"/>
              <w:jc w:val="center"/>
              <w:rPr>
                <w:rFonts w:ascii="Times New Roman" w:eastAsia="Times New Roman" w:hAnsi="Times New Roman" w:cs="Times New Roman"/>
                <w:b/>
                <w:bCs/>
              </w:rPr>
            </w:pPr>
            <w:r w:rsidRPr="000E5934">
              <w:rPr>
                <w:rFonts w:ascii="Times New Roman" w:eastAsia="Times New Roman" w:hAnsi="Times New Roman" w:cs="Times New Roman"/>
                <w:b/>
                <w:bCs/>
              </w:rPr>
              <w:t>-5588,1</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98,2</w:t>
            </w:r>
          </w:p>
        </w:tc>
      </w:tr>
      <w:tr w:rsidR="00553547" w:rsidRPr="000E5934" w:rsidTr="00A707EA">
        <w:trPr>
          <w:trHeight w:val="330"/>
        </w:trPr>
        <w:tc>
          <w:tcPr>
            <w:tcW w:w="4219" w:type="dxa"/>
            <w:tcBorders>
              <w:top w:val="nil"/>
              <w:left w:val="single" w:sz="4" w:space="0" w:color="auto"/>
              <w:bottom w:val="single" w:sz="4" w:space="0" w:color="auto"/>
              <w:right w:val="single" w:sz="4" w:space="0" w:color="auto"/>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налог на доходы физических лиц</w:t>
            </w:r>
          </w:p>
        </w:tc>
        <w:tc>
          <w:tcPr>
            <w:tcW w:w="1239"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220645,2</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255205,9</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34560,7</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115,7</w:t>
            </w:r>
          </w:p>
        </w:tc>
      </w:tr>
      <w:tr w:rsidR="00553547" w:rsidRPr="000E5934" w:rsidTr="00A707EA">
        <w:trPr>
          <w:trHeight w:val="330"/>
        </w:trPr>
        <w:tc>
          <w:tcPr>
            <w:tcW w:w="4219" w:type="dxa"/>
            <w:tcBorders>
              <w:top w:val="nil"/>
              <w:left w:val="single" w:sz="8"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единый налог на вмененный доход</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55,8</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26,6</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-29,2</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47,7</w:t>
            </w:r>
          </w:p>
        </w:tc>
      </w:tr>
      <w:tr w:rsidR="00553547" w:rsidRPr="000E5934" w:rsidTr="00A707EA">
        <w:trPr>
          <w:trHeight w:val="330"/>
        </w:trPr>
        <w:tc>
          <w:tcPr>
            <w:tcW w:w="4219" w:type="dxa"/>
            <w:tcBorders>
              <w:top w:val="nil"/>
              <w:left w:val="single" w:sz="8"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xml:space="preserve">- единый сельскохозяйственный налог </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69202,5</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24684,4</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-44518,1</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35,7</w:t>
            </w:r>
          </w:p>
        </w:tc>
      </w:tr>
      <w:tr w:rsidR="00553547" w:rsidRPr="000E5934" w:rsidTr="00A707EA">
        <w:trPr>
          <w:trHeight w:val="330"/>
        </w:trPr>
        <w:tc>
          <w:tcPr>
            <w:tcW w:w="4219" w:type="dxa"/>
            <w:tcBorders>
              <w:top w:val="nil"/>
              <w:left w:val="single" w:sz="8"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налог на имущество физических лиц</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4035,7</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3603,9</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-431,8</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89,3</w:t>
            </w:r>
          </w:p>
        </w:tc>
      </w:tr>
      <w:tr w:rsidR="00553547" w:rsidRPr="000E5934" w:rsidTr="00A707EA">
        <w:trPr>
          <w:trHeight w:val="330"/>
        </w:trPr>
        <w:tc>
          <w:tcPr>
            <w:tcW w:w="4219" w:type="dxa"/>
            <w:tcBorders>
              <w:top w:val="nil"/>
              <w:left w:val="single" w:sz="8"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земельный налог</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1907,7</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2535,8</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628,1</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132,9</w:t>
            </w:r>
          </w:p>
        </w:tc>
      </w:tr>
      <w:tr w:rsidR="00553547" w:rsidRPr="000E5934" w:rsidTr="00A707EA">
        <w:trPr>
          <w:trHeight w:val="660"/>
        </w:trPr>
        <w:tc>
          <w:tcPr>
            <w:tcW w:w="4219" w:type="dxa"/>
            <w:tcBorders>
              <w:top w:val="nil"/>
              <w:left w:val="single" w:sz="8"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lastRenderedPageBreak/>
              <w:t>- налог, взимаемый в связи с применением патентной системы</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206,7</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677,1</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470,4</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327,6</w:t>
            </w:r>
          </w:p>
        </w:tc>
      </w:tr>
      <w:tr w:rsidR="00553547" w:rsidRPr="000E5934" w:rsidTr="00A707EA">
        <w:trPr>
          <w:trHeight w:val="330"/>
        </w:trPr>
        <w:tc>
          <w:tcPr>
            <w:tcW w:w="4219" w:type="dxa"/>
            <w:tcBorders>
              <w:top w:val="nil"/>
              <w:left w:val="single" w:sz="8" w:space="0" w:color="auto"/>
              <w:bottom w:val="single" w:sz="4" w:space="0" w:color="auto"/>
              <w:right w:val="nil"/>
            </w:tcBorders>
            <w:shd w:val="clear" w:color="000000"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налог, взимаемый в связи с применением упрощенной системы налогообложения</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2377,6</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3092,8</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715,2</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130,1</w:t>
            </w:r>
          </w:p>
        </w:tc>
      </w:tr>
      <w:tr w:rsidR="00553547" w:rsidRPr="000E5934" w:rsidTr="00A707EA">
        <w:trPr>
          <w:trHeight w:val="330"/>
        </w:trPr>
        <w:tc>
          <w:tcPr>
            <w:tcW w:w="4219" w:type="dxa"/>
            <w:tcBorders>
              <w:top w:val="nil"/>
              <w:left w:val="single" w:sz="8"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государственная пошлина</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3712,9</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5871,3</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2158,4</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158,1</w:t>
            </w:r>
          </w:p>
        </w:tc>
      </w:tr>
      <w:tr w:rsidR="00553547" w:rsidRPr="000E5934" w:rsidTr="00A707EA">
        <w:trPr>
          <w:trHeight w:val="330"/>
        </w:trPr>
        <w:tc>
          <w:tcPr>
            <w:tcW w:w="4219" w:type="dxa"/>
            <w:tcBorders>
              <w:top w:val="nil"/>
              <w:left w:val="single" w:sz="8"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акцизы на нефтепродукты</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12353,8</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13212</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858,2</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106,9</w:t>
            </w:r>
          </w:p>
        </w:tc>
      </w:tr>
      <w:tr w:rsidR="00553547" w:rsidRPr="000E5934" w:rsidTr="00A707EA">
        <w:trPr>
          <w:trHeight w:val="330"/>
        </w:trPr>
        <w:tc>
          <w:tcPr>
            <w:tcW w:w="4219" w:type="dxa"/>
            <w:tcBorders>
              <w:top w:val="nil"/>
              <w:left w:val="single" w:sz="8"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b/>
                <w:bCs/>
              </w:rPr>
            </w:pPr>
            <w:r w:rsidRPr="000E5934">
              <w:rPr>
                <w:rFonts w:ascii="Times New Roman" w:eastAsia="Times New Roman" w:hAnsi="Times New Roman" w:cs="Times New Roman"/>
                <w:b/>
                <w:bCs/>
              </w:rPr>
              <w:t>Неналоговые доходы, в том числе</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b/>
                <w:bCs/>
              </w:rPr>
            </w:pPr>
            <w:r w:rsidRPr="000E5934">
              <w:rPr>
                <w:rFonts w:ascii="Times New Roman" w:eastAsia="Times New Roman" w:hAnsi="Times New Roman" w:cs="Times New Roman"/>
                <w:b/>
                <w:bCs/>
              </w:rPr>
              <w:t>24494,2</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b/>
                <w:bCs/>
              </w:rPr>
            </w:pPr>
            <w:r w:rsidRPr="000E5934">
              <w:rPr>
                <w:rFonts w:ascii="Times New Roman" w:eastAsia="Times New Roman" w:hAnsi="Times New Roman" w:cs="Times New Roman"/>
                <w:b/>
                <w:bCs/>
              </w:rPr>
              <w:t>33565,7</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b/>
                <w:bCs/>
              </w:rPr>
            </w:pPr>
            <w:r w:rsidRPr="000E5934">
              <w:rPr>
                <w:rFonts w:ascii="Times New Roman" w:eastAsia="Times New Roman" w:hAnsi="Times New Roman" w:cs="Times New Roman"/>
                <w:b/>
                <w:bCs/>
              </w:rPr>
              <w:t>9071,5</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137,0</w:t>
            </w:r>
          </w:p>
        </w:tc>
      </w:tr>
      <w:tr w:rsidR="00553547" w:rsidRPr="000E5934" w:rsidTr="00A707EA">
        <w:trPr>
          <w:trHeight w:val="630"/>
        </w:trPr>
        <w:tc>
          <w:tcPr>
            <w:tcW w:w="4219" w:type="dxa"/>
            <w:tcBorders>
              <w:top w:val="nil"/>
              <w:left w:val="single" w:sz="8"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доходы, получаемые в виде арендной платы за земельные участки</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5541,9</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6948,1</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1406,2</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125,4</w:t>
            </w:r>
          </w:p>
        </w:tc>
      </w:tr>
      <w:tr w:rsidR="00553547" w:rsidRPr="000E5934" w:rsidTr="00A707EA">
        <w:trPr>
          <w:trHeight w:val="630"/>
        </w:trPr>
        <w:tc>
          <w:tcPr>
            <w:tcW w:w="4219" w:type="dxa"/>
            <w:tcBorders>
              <w:top w:val="nil"/>
              <w:left w:val="single" w:sz="8"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доходы от сдачи в аренду муниципальные имущества</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6003,7</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8141,7</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2138</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135,6</w:t>
            </w:r>
          </w:p>
        </w:tc>
      </w:tr>
      <w:tr w:rsidR="00553547" w:rsidRPr="000E5934" w:rsidTr="00A707EA">
        <w:trPr>
          <w:trHeight w:val="630"/>
        </w:trPr>
        <w:tc>
          <w:tcPr>
            <w:tcW w:w="4219" w:type="dxa"/>
            <w:tcBorders>
              <w:top w:val="nil"/>
              <w:left w:val="single" w:sz="8"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прочие доходы от использования имущества</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3540,9</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3807,6</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266,7</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107,5</w:t>
            </w:r>
          </w:p>
        </w:tc>
      </w:tr>
      <w:tr w:rsidR="00553547" w:rsidRPr="000E5934" w:rsidTr="00A707EA">
        <w:trPr>
          <w:trHeight w:val="330"/>
        </w:trPr>
        <w:tc>
          <w:tcPr>
            <w:tcW w:w="4219" w:type="dxa"/>
            <w:tcBorders>
              <w:top w:val="nil"/>
              <w:left w:val="single" w:sz="8"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плата за негативное воздействие на окружающую среду</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87,2</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45,2</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-42</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51,8</w:t>
            </w:r>
          </w:p>
        </w:tc>
      </w:tr>
      <w:tr w:rsidR="00553547" w:rsidRPr="000E5934" w:rsidTr="00A707EA">
        <w:trPr>
          <w:trHeight w:val="660"/>
        </w:trPr>
        <w:tc>
          <w:tcPr>
            <w:tcW w:w="4219" w:type="dxa"/>
            <w:tcBorders>
              <w:top w:val="nil"/>
              <w:left w:val="single" w:sz="8"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доходы от оказания платных услуг (работ)</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5867</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12081,7</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6214,7</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205,9</w:t>
            </w:r>
          </w:p>
        </w:tc>
      </w:tr>
      <w:tr w:rsidR="00553547" w:rsidRPr="000E5934" w:rsidTr="00A707EA">
        <w:trPr>
          <w:trHeight w:val="660"/>
        </w:trPr>
        <w:tc>
          <w:tcPr>
            <w:tcW w:w="4219" w:type="dxa"/>
            <w:tcBorders>
              <w:top w:val="nil"/>
              <w:left w:val="single" w:sz="8"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доходы от компенсации затрат государства</w:t>
            </w:r>
          </w:p>
        </w:tc>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1153,9</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966,8</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-187,1</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83,8</w:t>
            </w:r>
          </w:p>
        </w:tc>
      </w:tr>
      <w:tr w:rsidR="00553547" w:rsidRPr="000E5934" w:rsidTr="00A707EA">
        <w:trPr>
          <w:trHeight w:val="330"/>
        </w:trPr>
        <w:tc>
          <w:tcPr>
            <w:tcW w:w="4219" w:type="dxa"/>
            <w:tcBorders>
              <w:top w:val="single" w:sz="4" w:space="0" w:color="auto"/>
              <w:left w:val="single" w:sz="4"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доходы от продажи земельных участков</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138,8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793,1</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654,3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571,4</w:t>
            </w:r>
          </w:p>
        </w:tc>
      </w:tr>
      <w:tr w:rsidR="00553547" w:rsidRPr="000E5934" w:rsidTr="00A707EA">
        <w:trPr>
          <w:trHeight w:val="330"/>
        </w:trPr>
        <w:tc>
          <w:tcPr>
            <w:tcW w:w="4219" w:type="dxa"/>
            <w:tcBorders>
              <w:top w:val="single" w:sz="4" w:space="0" w:color="auto"/>
              <w:left w:val="single" w:sz="4" w:space="0" w:color="auto"/>
              <w:bottom w:val="single" w:sz="4" w:space="0" w:color="auto"/>
              <w:right w:val="nil"/>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штрафы, санкции, возмещение ущерба</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1080,3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781,5</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-298,8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72,3</w:t>
            </w:r>
          </w:p>
        </w:tc>
      </w:tr>
      <w:tr w:rsidR="00553547" w:rsidRPr="000E5934" w:rsidTr="00A707EA">
        <w:trPr>
          <w:trHeight w:val="330"/>
        </w:trPr>
        <w:tc>
          <w:tcPr>
            <w:tcW w:w="4219" w:type="dxa"/>
            <w:tcBorders>
              <w:top w:val="nil"/>
              <w:left w:val="single" w:sz="8" w:space="0" w:color="auto"/>
              <w:bottom w:val="single" w:sz="4" w:space="0" w:color="auto"/>
              <w:right w:val="single" w:sz="4" w:space="0" w:color="auto"/>
            </w:tcBorders>
            <w:shd w:val="clear" w:color="FFFFCC" w:fill="FFFFFF"/>
            <w:vAlign w:val="center"/>
            <w:hideMark/>
          </w:tcPr>
          <w:p w:rsidR="00553547" w:rsidRPr="000E5934" w:rsidRDefault="00553547" w:rsidP="00553547">
            <w:pPr>
              <w:spacing w:after="0" w:line="240" w:lineRule="auto"/>
              <w:rPr>
                <w:rFonts w:ascii="Times New Roman" w:eastAsia="Times New Roman" w:hAnsi="Times New Roman" w:cs="Times New Roman"/>
              </w:rPr>
            </w:pPr>
            <w:r w:rsidRPr="000E5934">
              <w:rPr>
                <w:rFonts w:ascii="Times New Roman" w:eastAsia="Times New Roman" w:hAnsi="Times New Roman" w:cs="Times New Roman"/>
              </w:rPr>
              <w:t>- прочие неналоговые доходы</w:t>
            </w:r>
          </w:p>
        </w:tc>
        <w:tc>
          <w:tcPr>
            <w:tcW w:w="1239"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1080,5</w:t>
            </w:r>
          </w:p>
        </w:tc>
        <w:tc>
          <w:tcPr>
            <w:tcW w:w="1417"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0</w:t>
            </w:r>
          </w:p>
        </w:tc>
        <w:tc>
          <w:tcPr>
            <w:tcW w:w="1432"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-1080,5</w:t>
            </w:r>
          </w:p>
        </w:tc>
        <w:tc>
          <w:tcPr>
            <w:tcW w:w="1418" w:type="dxa"/>
            <w:tcBorders>
              <w:top w:val="nil"/>
              <w:left w:val="nil"/>
              <w:bottom w:val="single" w:sz="4" w:space="0" w:color="auto"/>
              <w:right w:val="single" w:sz="4" w:space="0" w:color="auto"/>
            </w:tcBorders>
            <w:shd w:val="clear" w:color="auto" w:fill="auto"/>
            <w:noWrap/>
            <w:vAlign w:val="bottom"/>
            <w:hideMark/>
          </w:tcPr>
          <w:p w:rsidR="00553547" w:rsidRPr="000E5934" w:rsidRDefault="00553547" w:rsidP="0055354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0,0</w:t>
            </w:r>
          </w:p>
        </w:tc>
      </w:tr>
    </w:tbl>
    <w:p w:rsidR="006F3200" w:rsidRPr="000E5934" w:rsidRDefault="006F3200" w:rsidP="006F3200">
      <w:pPr>
        <w:spacing w:after="0" w:line="240" w:lineRule="auto"/>
        <w:ind w:firstLine="709"/>
        <w:jc w:val="both"/>
        <w:rPr>
          <w:rFonts w:ascii="Times New Roman" w:eastAsia="Times New Roman" w:hAnsi="Times New Roman" w:cs="Times New Roman"/>
          <w:iCs/>
          <w:shd w:val="clear" w:color="auto" w:fill="FFFFFF"/>
        </w:rPr>
      </w:pPr>
    </w:p>
    <w:p w:rsidR="006F3200" w:rsidRPr="000E5934" w:rsidRDefault="006F3200" w:rsidP="006F3200">
      <w:pPr>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iCs/>
          <w:shd w:val="clear" w:color="auto" w:fill="FFFFFF"/>
        </w:rPr>
        <w:t>Основными источниками доходов в составе налоговых и неналоговых доходов бюджета Беломорского муниципального округа являются НДФЛ и ЕСХН (81,7%).</w:t>
      </w:r>
    </w:p>
    <w:p w:rsidR="006F3200" w:rsidRPr="000E5934" w:rsidRDefault="006F3200" w:rsidP="006F3200">
      <w:pPr>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iCs/>
          <w:shd w:val="clear" w:color="auto" w:fill="FFFFFF"/>
        </w:rPr>
        <w:t>Наибольший удельный вес в налоговых и неналоговых доходах составляет НДФЛ– 74,5%, прирост поступления НДФЛ к уровню 2023 года составляет 15,7% или 34,6 млн. рублей.Удельный вес ЕСХН составил 7,2%, по итогам 2024 года поступление ЕСХН к уровню 2023 года снизилось на 64,3% или 44,5 млн. рублей.</w:t>
      </w:r>
    </w:p>
    <w:p w:rsidR="006F3200" w:rsidRPr="000E5934" w:rsidRDefault="006F3200" w:rsidP="006F3200">
      <w:pPr>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iCs/>
          <w:shd w:val="clear" w:color="auto" w:fill="FFFFFF"/>
        </w:rPr>
        <w:t>Поступление неналоговых доходов в бюджет в 2024 году составило 33,6 млн. рублей, что на 9,1 млн.рублей (37 %) больше, чем в 2023 году, в том числе доходы от использования имущества, находящегося в государственной, муниципальной собственности, составили в 2024 году 18,9 млн. рублей, что на 3,8 млн. рублей (25,3%) больше, чем в 2023 году.</w:t>
      </w:r>
    </w:p>
    <w:p w:rsidR="006F3200" w:rsidRPr="000E5934" w:rsidRDefault="006F3200" w:rsidP="006F3200">
      <w:pPr>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iCs/>
          <w:shd w:val="clear" w:color="auto" w:fill="FFFFFF"/>
        </w:rPr>
        <w:t>Расходы бюджета за 2024 год составили 921,9 млн. рублей (98,5 % от плана).</w:t>
      </w:r>
    </w:p>
    <w:p w:rsidR="006F3200" w:rsidRPr="000E5934" w:rsidRDefault="006F3200" w:rsidP="006F3200">
      <w:pPr>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iCs/>
          <w:shd w:val="clear" w:color="auto" w:fill="FFFFFF"/>
        </w:rPr>
        <w:t>Бюджет Беломорского муниципального округа в 2024 году исполнен с дефицитом в сумме 37,5 млн. рублей</w:t>
      </w:r>
    </w:p>
    <w:p w:rsidR="006F3200" w:rsidRPr="000E5934" w:rsidRDefault="006F3200" w:rsidP="006F3200">
      <w:pPr>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iCs/>
          <w:shd w:val="clear" w:color="auto" w:fill="FFFFFF"/>
        </w:rPr>
        <w:t xml:space="preserve">В целях обеспечения сбалансированности местного бюджета в 2024 году был разработан и утвержден Постановлением администрации Беломорского муниципального округа № 63 от 29 января 2024 </w:t>
      </w:r>
      <w:proofErr w:type="spellStart"/>
      <w:r w:rsidRPr="000E5934">
        <w:rPr>
          <w:rFonts w:ascii="Times New Roman" w:eastAsia="Times New Roman" w:hAnsi="Times New Roman" w:cs="Times New Roman"/>
          <w:iCs/>
          <w:shd w:val="clear" w:color="auto" w:fill="FFFFFF"/>
        </w:rPr>
        <w:t>годаПлан</w:t>
      </w:r>
      <w:proofErr w:type="spellEnd"/>
      <w:r w:rsidRPr="000E5934">
        <w:rPr>
          <w:rFonts w:ascii="Times New Roman" w:eastAsia="Times New Roman" w:hAnsi="Times New Roman" w:cs="Times New Roman"/>
          <w:iCs/>
          <w:shd w:val="clear" w:color="auto" w:fill="FFFFFF"/>
        </w:rPr>
        <w:t xml:space="preserve"> мероприятий («дорожная карта») по обеспечению сбалансированности </w:t>
      </w:r>
      <w:proofErr w:type="spellStart"/>
      <w:r w:rsidRPr="000E5934">
        <w:rPr>
          <w:rFonts w:ascii="Times New Roman" w:eastAsia="Times New Roman" w:hAnsi="Times New Roman" w:cs="Times New Roman"/>
          <w:iCs/>
          <w:shd w:val="clear" w:color="auto" w:fill="FFFFFF"/>
        </w:rPr>
        <w:t>бюджета.Для</w:t>
      </w:r>
      <w:proofErr w:type="spellEnd"/>
      <w:r w:rsidRPr="000E5934">
        <w:rPr>
          <w:rFonts w:ascii="Times New Roman" w:eastAsia="Times New Roman" w:hAnsi="Times New Roman" w:cs="Times New Roman"/>
          <w:iCs/>
          <w:shd w:val="clear" w:color="auto" w:fill="FFFFFF"/>
        </w:rPr>
        <w:t xml:space="preserve"> исполнения оптимизационных мероприятий данного Плана была оказана финансовая помощь из бюджета Республики Карелия:</w:t>
      </w:r>
    </w:p>
    <w:p w:rsidR="006F3200" w:rsidRPr="000E5934" w:rsidRDefault="006F3200" w:rsidP="006F3200">
      <w:pPr>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iCs/>
          <w:shd w:val="clear" w:color="auto" w:fill="FFFFFF"/>
        </w:rPr>
        <w:t>-монтаж средств охранной сигнализации для круглосуточной охраны здания муниципального автономного образовательного учреждения дополнительного образования Беломорского муниципального округа «Беломорская спортивная школа имени А.В. Филиппова» - 578,6 тыс. рублей;</w:t>
      </w:r>
    </w:p>
    <w:p w:rsidR="006F3200" w:rsidRPr="000E5934" w:rsidRDefault="006F3200" w:rsidP="006F3200">
      <w:pPr>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iCs/>
          <w:shd w:val="clear" w:color="auto" w:fill="FFFFFF"/>
        </w:rPr>
        <w:t>- ремонт помещения в здании Сосновецкого сельского Дома культуры под размещение сельской библиотеки - 912,1 тыс. рублей;</w:t>
      </w:r>
    </w:p>
    <w:p w:rsidR="006F3200" w:rsidRPr="000E5934" w:rsidRDefault="006F3200" w:rsidP="006F3200">
      <w:pPr>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iCs/>
          <w:shd w:val="clear" w:color="auto" w:fill="FFFFFF"/>
        </w:rPr>
        <w:t xml:space="preserve"> на приобретение квартир в г. Беломорске для двух многодетных семей, проживающих в п. Вирандозеро.</w:t>
      </w:r>
    </w:p>
    <w:p w:rsidR="006F3200" w:rsidRPr="000E5934" w:rsidRDefault="006F3200" w:rsidP="006F3200">
      <w:pPr>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iCs/>
          <w:shd w:val="clear" w:color="auto" w:fill="FFFFFF"/>
        </w:rPr>
        <w:t xml:space="preserve">Бюджетный эффект от реализации Плана мероприятий составил 23,8 млн.рублей. </w:t>
      </w:r>
    </w:p>
    <w:p w:rsidR="006F3200" w:rsidRPr="000E5934" w:rsidRDefault="006F3200" w:rsidP="006F3200">
      <w:pPr>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iCs/>
          <w:shd w:val="clear" w:color="auto" w:fill="FFFFFF"/>
        </w:rPr>
        <w:lastRenderedPageBreak/>
        <w:t>Кроме того, администрацией в 2024 году для покрытия дефицита бюджета был привлечен коммерческий кредит на сумму 30,0 млн. рублей.</w:t>
      </w:r>
    </w:p>
    <w:p w:rsidR="006F3200" w:rsidRPr="000E5934" w:rsidRDefault="006F3200" w:rsidP="006F3200">
      <w:pPr>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iCs/>
          <w:shd w:val="clear" w:color="auto" w:fill="FFFFFF"/>
        </w:rPr>
        <w:t xml:space="preserve">По итогам 2024 года администрацией выполнены обязательства по отсутствию просроченной кредиторской задолженности по уплате налогов, расходов на оплату труда работников муниципальных учреждений, уплату взносов по обязательному социальному страхованию на выплаты по оплате труда работников и по социальным выплатам. </w:t>
      </w:r>
    </w:p>
    <w:p w:rsidR="006F3200" w:rsidRPr="000E5934" w:rsidRDefault="006F3200" w:rsidP="00794F92">
      <w:pPr>
        <w:spacing w:after="0" w:line="240" w:lineRule="auto"/>
        <w:ind w:firstLine="709"/>
        <w:jc w:val="both"/>
        <w:rPr>
          <w:rFonts w:ascii="Times New Roman" w:eastAsia="Times New Roman" w:hAnsi="Times New Roman" w:cs="Times New Roman"/>
          <w:iCs/>
          <w:shd w:val="clear" w:color="auto" w:fill="FFFFFF"/>
        </w:rPr>
      </w:pPr>
      <w:r w:rsidRPr="000E5934">
        <w:rPr>
          <w:rFonts w:ascii="Times New Roman" w:eastAsia="Times New Roman" w:hAnsi="Times New Roman" w:cs="Times New Roman"/>
          <w:iCs/>
          <w:shd w:val="clear" w:color="auto" w:fill="FFFFFF"/>
        </w:rPr>
        <w:t>Избежать полного отсутствия просроченной кредиторской задолженности не удалось, она составляет 31,0 млн. рублей, в том числе за коммунальные услуги– 21,5 млн. рублей.</w:t>
      </w:r>
    </w:p>
    <w:p w:rsidR="006F3200" w:rsidRPr="000E5934" w:rsidRDefault="006F3200" w:rsidP="006F3200">
      <w:pPr>
        <w:spacing w:after="0" w:line="240" w:lineRule="auto"/>
        <w:ind w:firstLine="709"/>
        <w:jc w:val="both"/>
        <w:rPr>
          <w:rFonts w:ascii="Times New Roman" w:eastAsia="Times New Roman" w:hAnsi="Times New Roman" w:cs="Times New Roman"/>
          <w:iCs/>
          <w:shd w:val="clear" w:color="auto" w:fill="FFFFFF"/>
        </w:rPr>
      </w:pPr>
    </w:p>
    <w:p w:rsidR="006F3200" w:rsidRPr="000E5934" w:rsidRDefault="006F3200" w:rsidP="00794F92">
      <w:pPr>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t>2. ЖКХ, дорожная деятельность и благоустройство</w:t>
      </w:r>
    </w:p>
    <w:p w:rsidR="006F3200" w:rsidRPr="000E5934" w:rsidRDefault="006F3200" w:rsidP="00794F92">
      <w:pPr>
        <w:spacing w:after="0" w:line="240" w:lineRule="auto"/>
        <w:ind w:firstLine="709"/>
        <w:contextualSpacing/>
        <w:jc w:val="center"/>
        <w:rPr>
          <w:rFonts w:ascii="Times New Roman" w:eastAsia="Times New Roman" w:hAnsi="Times New Roman" w:cs="Times New Roman"/>
        </w:rPr>
      </w:pPr>
    </w:p>
    <w:p w:rsidR="006F3200" w:rsidRPr="000E5934" w:rsidRDefault="006F3200" w:rsidP="00794F92">
      <w:pPr>
        <w:spacing w:after="0" w:line="240" w:lineRule="auto"/>
        <w:ind w:firstLine="709"/>
        <w:contextualSpacing/>
        <w:jc w:val="center"/>
        <w:rPr>
          <w:rFonts w:ascii="Times New Roman" w:eastAsia="Times New Roman" w:hAnsi="Times New Roman" w:cs="Times New Roman"/>
          <w:b/>
        </w:rPr>
      </w:pPr>
      <w:r w:rsidRPr="000E5934">
        <w:rPr>
          <w:rFonts w:ascii="Times New Roman" w:eastAsia="Times New Roman" w:hAnsi="Times New Roman" w:cs="Times New Roman"/>
          <w:b/>
        </w:rPr>
        <w:t>2.1. Дорожная деятельность</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Дорожная деятельность на территории Беломорского муниципального </w:t>
      </w:r>
      <w:r w:rsidR="00E32620" w:rsidRPr="000E5934">
        <w:rPr>
          <w:rFonts w:ascii="Times New Roman" w:eastAsia="Times New Roman" w:hAnsi="Times New Roman" w:cs="Times New Roman"/>
        </w:rPr>
        <w:t>округа</w:t>
      </w:r>
      <w:r w:rsidRPr="000E5934">
        <w:rPr>
          <w:rFonts w:ascii="Times New Roman" w:eastAsia="Times New Roman" w:hAnsi="Times New Roman" w:cs="Times New Roman"/>
        </w:rPr>
        <w:t xml:space="preserve"> осуществляется в отношении автомобильных дорог местного значения протяженностью 120,5 км.</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 рамках исполнения полномочий по организации дорожной деятельности в 2024 году осуществлены мероприятия на сумму 21 659,3 тыс. руб., в том числе заключены муниципальные контракты на: </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на выполнение работ по зимнему и летнему содержанию дорог на территории Беломорского муниципального округа на общую сумму 18 309,11 тыс.руб. , в том числе:</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на выполнение работ по ямочному ремонту дорог с асфальтобетонным покрытием  - 766 кв.м.– на общую сумму 899,3 тыс. руб.;</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выполнение работ по ямочному ремонту дорог с грунтовым покрытием на территории Беломорского муниципального округа – 1 198 кв.м.- – 1 172,3 тыс. руб.</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выполнение ремонта деревянного мостового сооружения в с. Сумский Посад– 543,0 тыс. руб.;</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-выполнение работ по устройству водопропускных труб на пересечении автомобильной дороги по ул. Порт - поселок и проезда к дому № 42 по ул. Портовое шоссе в г. Беломорске, на ул. Пионерской (у перекрёстка с ул. Герцена) в г. Беломорске,  </w:t>
      </w:r>
      <w:proofErr w:type="spellStart"/>
      <w:r w:rsidRPr="000E5934">
        <w:rPr>
          <w:rFonts w:ascii="Times New Roman" w:eastAsia="Times New Roman" w:hAnsi="Times New Roman" w:cs="Times New Roman"/>
        </w:rPr>
        <w:t>наул.Шиженской</w:t>
      </w:r>
      <w:proofErr w:type="spellEnd"/>
      <w:r w:rsidRPr="000E5934">
        <w:rPr>
          <w:rFonts w:ascii="Times New Roman" w:eastAsia="Times New Roman" w:hAnsi="Times New Roman" w:cs="Times New Roman"/>
        </w:rPr>
        <w:t xml:space="preserve"> в </w:t>
      </w:r>
      <w:proofErr w:type="spellStart"/>
      <w:r w:rsidRPr="000E5934">
        <w:rPr>
          <w:rFonts w:ascii="Times New Roman" w:eastAsia="Times New Roman" w:hAnsi="Times New Roman" w:cs="Times New Roman"/>
        </w:rPr>
        <w:t>д.Шижня</w:t>
      </w:r>
      <w:proofErr w:type="spellEnd"/>
      <w:r w:rsidRPr="000E5934">
        <w:rPr>
          <w:rFonts w:ascii="Times New Roman" w:eastAsia="Times New Roman" w:hAnsi="Times New Roman" w:cs="Times New Roman"/>
        </w:rPr>
        <w:t xml:space="preserve"> Беломорского муниципального округа – на общую сумму 622,6 тыс.руб.</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-выполнение работ по установке сферического дорожного зеркала у автомобильной дороги на ул.Воронина в г.Беломорске – 24,5 тыс.руб.</w:t>
      </w:r>
    </w:p>
    <w:p w:rsidR="00B1152D" w:rsidRPr="000E5934" w:rsidRDefault="00B1152D" w:rsidP="00B1152D">
      <w:pPr>
        <w:spacing w:after="0" w:line="240" w:lineRule="auto"/>
        <w:ind w:firstLine="709"/>
        <w:jc w:val="both"/>
        <w:rPr>
          <w:rFonts w:ascii="Times New Roman" w:eastAsia="Times New Roman" w:hAnsi="Times New Roman" w:cs="Times New Roman"/>
          <w:highlight w:val="yellow"/>
        </w:rPr>
      </w:pPr>
      <w:r w:rsidRPr="000E5934">
        <w:rPr>
          <w:rFonts w:ascii="Times New Roman" w:eastAsia="Times New Roman" w:hAnsi="Times New Roman" w:cs="Times New Roman"/>
        </w:rPr>
        <w:t>-прочие работы – 88,4 тыс.руб.</w:t>
      </w:r>
    </w:p>
    <w:p w:rsidR="00B1152D" w:rsidRPr="000E5934" w:rsidRDefault="00B1152D" w:rsidP="006F3200">
      <w:pPr>
        <w:spacing w:after="0" w:line="240" w:lineRule="auto"/>
        <w:ind w:firstLine="709"/>
        <w:jc w:val="both"/>
        <w:rPr>
          <w:rFonts w:ascii="Times New Roman" w:eastAsia="Times New Roman" w:hAnsi="Times New Roman" w:cs="Times New Roman"/>
          <w:highlight w:val="yellow"/>
        </w:rPr>
      </w:pPr>
    </w:p>
    <w:p w:rsidR="006F3200" w:rsidRPr="000E5934" w:rsidRDefault="006F3200" w:rsidP="006F3200">
      <w:pPr>
        <w:shd w:val="clear" w:color="auto" w:fill="FFFFFF"/>
        <w:spacing w:after="0" w:line="240" w:lineRule="auto"/>
        <w:ind w:firstLine="709"/>
        <w:jc w:val="both"/>
        <w:rPr>
          <w:rFonts w:ascii="Times New Roman" w:eastAsia="Times New Roman" w:hAnsi="Times New Roman" w:cs="Times New Roman"/>
          <w:color w:val="000000"/>
          <w:highlight w:val="yellow"/>
          <w:shd w:val="clear" w:color="auto" w:fill="FFFFFF"/>
        </w:rPr>
      </w:pPr>
    </w:p>
    <w:p w:rsidR="006F3200" w:rsidRPr="000E5934" w:rsidRDefault="006F3200" w:rsidP="00794F92">
      <w:pPr>
        <w:spacing w:after="0" w:line="240" w:lineRule="auto"/>
        <w:ind w:firstLine="709"/>
        <w:contextualSpacing/>
        <w:jc w:val="center"/>
        <w:rPr>
          <w:rFonts w:ascii="Times New Roman" w:eastAsia="Times New Roman" w:hAnsi="Times New Roman" w:cs="Times New Roman"/>
          <w:b/>
        </w:rPr>
      </w:pPr>
      <w:r w:rsidRPr="000E5934">
        <w:rPr>
          <w:rFonts w:ascii="Times New Roman" w:eastAsia="Times New Roman" w:hAnsi="Times New Roman" w:cs="Times New Roman"/>
          <w:b/>
        </w:rPr>
        <w:t>2.2. Водоснабжение и водоотведение</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На территории Беломорского муниципального округа расположены 64,4 км водопроводных сетей и 34,8 км канализационных сетей. </w:t>
      </w:r>
    </w:p>
    <w:p w:rsidR="00B1152D" w:rsidRPr="000E5934" w:rsidRDefault="00B1152D" w:rsidP="00B1152D">
      <w:pPr>
        <w:spacing w:after="0" w:line="240" w:lineRule="auto"/>
        <w:ind w:firstLine="709"/>
        <w:jc w:val="both"/>
        <w:rPr>
          <w:rFonts w:ascii="Times New Roman" w:eastAsia="Times New Roman" w:hAnsi="Times New Roman" w:cs="Times New Roman"/>
        </w:rPr>
      </w:pP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2024 году в сфере водоснабжения и водоотведения реализован ряд мероприятий на общую сумму 16 582,3 тыс. руб., в том числе:</w:t>
      </w:r>
    </w:p>
    <w:p w:rsidR="00B1152D" w:rsidRPr="000E5934" w:rsidRDefault="00B1152D" w:rsidP="00B1152D">
      <w:pPr>
        <w:spacing w:after="0" w:line="240" w:lineRule="auto"/>
        <w:ind w:firstLine="709"/>
        <w:jc w:val="both"/>
        <w:rPr>
          <w:rFonts w:ascii="Times New Roman" w:eastAsia="Times New Roman" w:hAnsi="Times New Roman" w:cs="Times New Roman"/>
        </w:rPr>
      </w:pPr>
    </w:p>
    <w:p w:rsidR="00B1152D" w:rsidRPr="000E5934" w:rsidRDefault="00B1152D" w:rsidP="00B1152D">
      <w:pPr>
        <w:spacing w:after="0" w:line="240" w:lineRule="auto"/>
        <w:ind w:firstLine="709"/>
        <w:jc w:val="both"/>
        <w:rPr>
          <w:rFonts w:ascii="Times New Roman" w:eastAsia="Times New Roman" w:hAnsi="Times New Roman" w:cs="Times New Roman"/>
          <w:b/>
        </w:rPr>
      </w:pPr>
      <w:r w:rsidRPr="000E5934">
        <w:rPr>
          <w:rFonts w:ascii="Times New Roman" w:eastAsia="Times New Roman" w:hAnsi="Times New Roman" w:cs="Times New Roman"/>
          <w:b/>
        </w:rPr>
        <w:t>водоснабжение</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выполнены работы по ремонту участка наружной сети водоснабжения протяженностью 160 погонных метров диаметром 110 мм., расположенного по адресу: Республика Карелия, г. Беломорск, ул. Вокзальная на сумму 800,00 тыс. руб.;</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выполнены работы по </w:t>
      </w:r>
      <w:proofErr w:type="spellStart"/>
      <w:r w:rsidRPr="000E5934">
        <w:rPr>
          <w:rFonts w:ascii="Times New Roman" w:eastAsia="Times New Roman" w:hAnsi="Times New Roman" w:cs="Times New Roman"/>
        </w:rPr>
        <w:t>переврезке</w:t>
      </w:r>
      <w:proofErr w:type="spellEnd"/>
      <w:r w:rsidRPr="000E5934">
        <w:rPr>
          <w:rFonts w:ascii="Times New Roman" w:eastAsia="Times New Roman" w:hAnsi="Times New Roman" w:cs="Times New Roman"/>
        </w:rPr>
        <w:t xml:space="preserve"> участка наружной водопроводной сети, расположенного на ул. Кирова в п. Сосновец Беломорского муниципального округа протяженностью 306 </w:t>
      </w:r>
      <w:proofErr w:type="spellStart"/>
      <w:r w:rsidRPr="000E5934">
        <w:rPr>
          <w:rFonts w:ascii="Times New Roman" w:eastAsia="Times New Roman" w:hAnsi="Times New Roman" w:cs="Times New Roman"/>
        </w:rPr>
        <w:t>пог</w:t>
      </w:r>
      <w:proofErr w:type="spellEnd"/>
      <w:r w:rsidRPr="000E5934">
        <w:rPr>
          <w:rFonts w:ascii="Times New Roman" w:eastAsia="Times New Roman" w:hAnsi="Times New Roman" w:cs="Times New Roman"/>
        </w:rPr>
        <w:t>. м. на сумму 307,403 тыс. руб.;</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выполнены работы по установке запорной арматуры на участке водопроводной сети, расположенном на ул. Первомайской в г. Беломорске на сумму 324,1 тыс. руб.;</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выполнены работы по замене участка водопроводной сети, расположенного на ул. Первомайская в г. Беломорске протяженностью 627 </w:t>
      </w:r>
      <w:proofErr w:type="spellStart"/>
      <w:r w:rsidRPr="000E5934">
        <w:rPr>
          <w:rFonts w:ascii="Times New Roman" w:eastAsia="Times New Roman" w:hAnsi="Times New Roman" w:cs="Times New Roman"/>
        </w:rPr>
        <w:t>пог</w:t>
      </w:r>
      <w:proofErr w:type="spellEnd"/>
      <w:r w:rsidRPr="000E5934">
        <w:rPr>
          <w:rFonts w:ascii="Times New Roman" w:eastAsia="Times New Roman" w:hAnsi="Times New Roman" w:cs="Times New Roman"/>
        </w:rPr>
        <w:t>. м. на сумму 8 811,0 тыс. руб.;</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выполнены работы по устройству временного водопровода к многоквартирному жилому дому № 2, расположенного на ул. Совхозная в п. Золотец, протяженностью 68 </w:t>
      </w:r>
      <w:proofErr w:type="spellStart"/>
      <w:r w:rsidRPr="000E5934">
        <w:rPr>
          <w:rFonts w:ascii="Times New Roman" w:eastAsia="Times New Roman" w:hAnsi="Times New Roman" w:cs="Times New Roman"/>
        </w:rPr>
        <w:t>пог</w:t>
      </w:r>
      <w:proofErr w:type="spellEnd"/>
      <w:r w:rsidRPr="000E5934">
        <w:rPr>
          <w:rFonts w:ascii="Times New Roman" w:eastAsia="Times New Roman" w:hAnsi="Times New Roman" w:cs="Times New Roman"/>
        </w:rPr>
        <w:t>. м. на сумму 61,0 тыс. руб.;</w:t>
      </w:r>
    </w:p>
    <w:p w:rsidR="00B1152D" w:rsidRPr="000E5934" w:rsidRDefault="00B1152D" w:rsidP="00B1152D">
      <w:pPr>
        <w:spacing w:after="0" w:line="240" w:lineRule="auto"/>
        <w:ind w:firstLine="709"/>
        <w:jc w:val="both"/>
        <w:rPr>
          <w:rFonts w:ascii="Times New Roman" w:eastAsia="Times New Roman" w:hAnsi="Times New Roman" w:cs="Times New Roman"/>
        </w:rPr>
      </w:pPr>
    </w:p>
    <w:p w:rsidR="00973C1E" w:rsidRDefault="00973C1E" w:rsidP="00B1152D">
      <w:pPr>
        <w:spacing w:after="0" w:line="240" w:lineRule="auto"/>
        <w:ind w:firstLine="709"/>
        <w:jc w:val="both"/>
        <w:rPr>
          <w:rFonts w:ascii="Times New Roman" w:eastAsia="Times New Roman" w:hAnsi="Times New Roman" w:cs="Times New Roman"/>
          <w:b/>
        </w:rPr>
      </w:pPr>
    </w:p>
    <w:p w:rsidR="00B1152D" w:rsidRPr="000E5934" w:rsidRDefault="00B1152D" w:rsidP="00B1152D">
      <w:pPr>
        <w:spacing w:after="0" w:line="240" w:lineRule="auto"/>
        <w:ind w:firstLine="709"/>
        <w:jc w:val="both"/>
        <w:rPr>
          <w:rFonts w:ascii="Times New Roman" w:eastAsia="Times New Roman" w:hAnsi="Times New Roman" w:cs="Times New Roman"/>
          <w:b/>
        </w:rPr>
      </w:pPr>
      <w:r w:rsidRPr="000E5934">
        <w:rPr>
          <w:rFonts w:ascii="Times New Roman" w:eastAsia="Times New Roman" w:hAnsi="Times New Roman" w:cs="Times New Roman"/>
          <w:b/>
        </w:rPr>
        <w:lastRenderedPageBreak/>
        <w:t>водоотведение</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выполнены работы по ремонту участка наружной сети канализации, расположенного по адресу: Республика Карелия, Беломорский муниципальный округ, п. Сосновец, ул. Ленина, д. №№ 20, 22, 24 протяженностью 32 </w:t>
      </w:r>
      <w:proofErr w:type="spellStart"/>
      <w:r w:rsidRPr="000E5934">
        <w:rPr>
          <w:rFonts w:ascii="Times New Roman" w:eastAsia="Times New Roman" w:hAnsi="Times New Roman" w:cs="Times New Roman"/>
        </w:rPr>
        <w:t>пог</w:t>
      </w:r>
      <w:proofErr w:type="spellEnd"/>
      <w:r w:rsidRPr="000E5934">
        <w:rPr>
          <w:rFonts w:ascii="Times New Roman" w:eastAsia="Times New Roman" w:hAnsi="Times New Roman" w:cs="Times New Roman"/>
        </w:rPr>
        <w:t>. м. на сумму 562,3 тыс.руб.;</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выполнен мониторинг по осуществлению контроля расхода и свойств сточных вод на выпусках г. Беломорска в 1-м квартале 2024 года на сумму 597,0 тыс. руб.;</w:t>
      </w:r>
    </w:p>
    <w:p w:rsidR="00B1152D" w:rsidRPr="000E5934" w:rsidRDefault="00B1152D" w:rsidP="00B1152D">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выполнены работы по подготовке задания на проектирование реконструкции системы водоотведения г. Беломорска на сумму 400,0 тыс. руб.;</w:t>
      </w:r>
    </w:p>
    <w:p w:rsidR="006F3200" w:rsidRPr="000E5934" w:rsidRDefault="00B1152D" w:rsidP="00B1152D">
      <w:pPr>
        <w:spacing w:after="0" w:line="240" w:lineRule="auto"/>
        <w:ind w:firstLine="709"/>
        <w:jc w:val="both"/>
        <w:rPr>
          <w:rFonts w:ascii="Times New Roman" w:eastAsia="Times New Roman" w:hAnsi="Times New Roman" w:cs="Times New Roman"/>
          <w:color w:val="000000"/>
          <w:highlight w:val="yellow"/>
          <w:shd w:val="clear" w:color="auto" w:fill="FFFFFF"/>
        </w:rPr>
      </w:pPr>
      <w:r w:rsidRPr="000E5934">
        <w:rPr>
          <w:rFonts w:ascii="Times New Roman" w:eastAsia="Times New Roman" w:hAnsi="Times New Roman" w:cs="Times New Roman"/>
        </w:rPr>
        <w:t>выполнены работы по подготовке проекта предварительной санитарно-защитной зоны канализационных очистных сооружений хозяйственно-бытовых сточных вод г. Беломорска на сумму 400,0 тыс. руб.</w:t>
      </w:r>
    </w:p>
    <w:p w:rsidR="00B1152D" w:rsidRPr="000E5934" w:rsidRDefault="00B1152D" w:rsidP="00B1152D">
      <w:pPr>
        <w:spacing w:after="0" w:line="240" w:lineRule="auto"/>
        <w:ind w:firstLine="709"/>
        <w:jc w:val="both"/>
        <w:rPr>
          <w:rFonts w:ascii="Times New Roman" w:eastAsia="Times New Roman" w:hAnsi="Times New Roman" w:cs="Times New Roman"/>
          <w:color w:val="000000"/>
          <w:highlight w:val="yellow"/>
          <w:shd w:val="clear" w:color="auto" w:fill="FFFFFF"/>
        </w:rPr>
      </w:pPr>
    </w:p>
    <w:p w:rsidR="00B1152D" w:rsidRPr="000E5934" w:rsidRDefault="00B1152D" w:rsidP="00794F92">
      <w:pPr>
        <w:spacing w:after="0" w:line="240" w:lineRule="auto"/>
        <w:ind w:firstLine="709"/>
        <w:jc w:val="center"/>
        <w:rPr>
          <w:rFonts w:ascii="Times New Roman" w:eastAsia="Times New Roman" w:hAnsi="Times New Roman" w:cs="Times New Roman"/>
          <w:b/>
          <w:color w:val="000000"/>
          <w:highlight w:val="yellow"/>
          <w:shd w:val="clear" w:color="auto" w:fill="FFFFFF"/>
        </w:rPr>
      </w:pPr>
      <w:r w:rsidRPr="000E5934">
        <w:rPr>
          <w:rFonts w:ascii="Times New Roman" w:eastAsia="Times New Roman" w:hAnsi="Times New Roman" w:cs="Times New Roman"/>
          <w:b/>
          <w:color w:val="000000"/>
          <w:shd w:val="clear" w:color="auto" w:fill="FFFFFF"/>
        </w:rPr>
        <w:t>2.3. Уличное освещение</w:t>
      </w:r>
    </w:p>
    <w:p w:rsidR="00B1152D" w:rsidRPr="000E5934" w:rsidRDefault="00B1152D" w:rsidP="00B1152D">
      <w:pPr>
        <w:spacing w:after="0" w:line="257"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На территории Беломорского муниципального округа протяженность сетей уличного освещения составляет 112,9 км.</w:t>
      </w:r>
    </w:p>
    <w:p w:rsidR="00B1152D" w:rsidRPr="000E5934" w:rsidRDefault="00B1152D" w:rsidP="00B1152D">
      <w:pPr>
        <w:spacing w:before="100" w:beforeAutospacing="1" w:after="0" w:line="257"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2024 году на территории Беломорского муниципального округа выполнены работы по техническому обслуживанию и ремонту сетей уличного освещения на сумму . 11,9 тыс.руб.</w:t>
      </w:r>
    </w:p>
    <w:p w:rsidR="00B1152D" w:rsidRPr="000E5934" w:rsidRDefault="00B1152D" w:rsidP="00E32620">
      <w:pPr>
        <w:spacing w:after="0" w:line="257"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том числе Администрацией проведены работы по устройству сети  уличного освещения населенного пункта д. Машезеро (протяженностью 1 км.), в котором ранее отсутствовало уличное освещение. В настоящий момент ведется работа по заключению договора о технологическом присоединении к электрическим сетям.</w:t>
      </w:r>
    </w:p>
    <w:tbl>
      <w:tblPr>
        <w:tblStyle w:val="a7"/>
        <w:tblW w:w="9654" w:type="dxa"/>
        <w:tblInd w:w="0" w:type="dxa"/>
        <w:tblCellMar>
          <w:top w:w="15" w:type="dxa"/>
          <w:left w:w="15" w:type="dxa"/>
          <w:bottom w:w="15" w:type="dxa"/>
          <w:right w:w="15" w:type="dxa"/>
        </w:tblCellMar>
        <w:tblLook w:val="04A0"/>
      </w:tblPr>
      <w:tblGrid>
        <w:gridCol w:w="8662"/>
        <w:gridCol w:w="992"/>
      </w:tblGrid>
      <w:tr w:rsidR="00B1152D" w:rsidRPr="000E5934" w:rsidTr="00A707EA">
        <w:tc>
          <w:tcPr>
            <w:tcW w:w="8662" w:type="dxa"/>
            <w:tcBorders>
              <w:top w:val="outset" w:sz="6" w:space="0" w:color="auto"/>
              <w:left w:val="outset" w:sz="6" w:space="0" w:color="auto"/>
              <w:bottom w:val="outset" w:sz="6" w:space="0" w:color="auto"/>
              <w:right w:val="outset" w:sz="6" w:space="0" w:color="auto"/>
            </w:tcBorders>
            <w:hideMark/>
          </w:tcPr>
          <w:p w:rsidR="00B1152D" w:rsidRPr="000E5934" w:rsidRDefault="00B1152D" w:rsidP="00B1152D">
            <w:pPr>
              <w:spacing w:line="256" w:lineRule="auto"/>
              <w:rPr>
                <w:sz w:val="22"/>
                <w:szCs w:val="22"/>
              </w:rPr>
            </w:pPr>
            <w:r w:rsidRPr="000E5934">
              <w:rPr>
                <w:sz w:val="22"/>
                <w:szCs w:val="22"/>
              </w:rPr>
              <w:t>Выполнение работ по техническому обслуживанию сетей уличного освещения на территории Беломорского муниципального округа РК в 2024 году</w:t>
            </w:r>
          </w:p>
        </w:tc>
        <w:tc>
          <w:tcPr>
            <w:tcW w:w="992" w:type="dxa"/>
            <w:tcBorders>
              <w:top w:val="outset" w:sz="6" w:space="0" w:color="auto"/>
              <w:left w:val="outset" w:sz="6" w:space="0" w:color="auto"/>
              <w:bottom w:val="outset" w:sz="6" w:space="0" w:color="auto"/>
              <w:right w:val="outset" w:sz="6" w:space="0" w:color="auto"/>
            </w:tcBorders>
            <w:hideMark/>
          </w:tcPr>
          <w:p w:rsidR="00B1152D" w:rsidRPr="000E5934" w:rsidRDefault="00B1152D" w:rsidP="00B1152D">
            <w:pPr>
              <w:spacing w:line="256" w:lineRule="auto"/>
              <w:jc w:val="right"/>
              <w:rPr>
                <w:sz w:val="22"/>
                <w:szCs w:val="22"/>
              </w:rPr>
            </w:pPr>
            <w:r w:rsidRPr="000E5934">
              <w:rPr>
                <w:sz w:val="22"/>
                <w:szCs w:val="22"/>
              </w:rPr>
              <w:t>4 804,00</w:t>
            </w:r>
          </w:p>
        </w:tc>
      </w:tr>
      <w:tr w:rsidR="00B1152D" w:rsidRPr="000E5934" w:rsidTr="00A707EA">
        <w:tc>
          <w:tcPr>
            <w:tcW w:w="866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rPr>
                <w:rFonts w:eastAsia="Batang"/>
                <w:sz w:val="22"/>
                <w:szCs w:val="22"/>
              </w:rPr>
            </w:pPr>
            <w:r w:rsidRPr="000E5934">
              <w:rPr>
                <w:rFonts w:eastAsia="Batang"/>
                <w:sz w:val="22"/>
                <w:szCs w:val="22"/>
              </w:rPr>
              <w:t xml:space="preserve">Выполнение работ по монтажу участка сетей уличного освещения на ул.Больничной (от д.1б до д.15) в </w:t>
            </w:r>
            <w:proofErr w:type="spellStart"/>
            <w:r w:rsidRPr="000E5934">
              <w:rPr>
                <w:rFonts w:eastAsia="Batang"/>
                <w:sz w:val="22"/>
                <w:szCs w:val="22"/>
              </w:rPr>
              <w:t>п.Летнереченском</w:t>
            </w:r>
            <w:proofErr w:type="spellEnd"/>
          </w:p>
        </w:tc>
        <w:tc>
          <w:tcPr>
            <w:tcW w:w="99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jc w:val="right"/>
              <w:rPr>
                <w:sz w:val="22"/>
                <w:szCs w:val="22"/>
              </w:rPr>
            </w:pPr>
            <w:r w:rsidRPr="000E5934">
              <w:rPr>
                <w:rFonts w:eastAsia="Batang"/>
                <w:sz w:val="22"/>
                <w:szCs w:val="22"/>
              </w:rPr>
              <w:t>268,3</w:t>
            </w:r>
          </w:p>
        </w:tc>
      </w:tr>
      <w:tr w:rsidR="00B1152D" w:rsidRPr="000E5934" w:rsidTr="00A707EA">
        <w:tc>
          <w:tcPr>
            <w:tcW w:w="866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rPr>
                <w:sz w:val="22"/>
                <w:szCs w:val="22"/>
              </w:rPr>
            </w:pPr>
            <w:r w:rsidRPr="000E5934">
              <w:rPr>
                <w:sz w:val="22"/>
                <w:szCs w:val="22"/>
              </w:rPr>
              <w:t>Выполнение работ по текущему ремонту сетей уличного освещения в г. Беломорске</w:t>
            </w:r>
          </w:p>
        </w:tc>
        <w:tc>
          <w:tcPr>
            <w:tcW w:w="99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jc w:val="right"/>
              <w:rPr>
                <w:sz w:val="22"/>
                <w:szCs w:val="22"/>
              </w:rPr>
            </w:pPr>
            <w:r w:rsidRPr="000E5934">
              <w:rPr>
                <w:sz w:val="22"/>
                <w:szCs w:val="22"/>
              </w:rPr>
              <w:t>2 906,5</w:t>
            </w:r>
          </w:p>
        </w:tc>
      </w:tr>
      <w:tr w:rsidR="00B1152D" w:rsidRPr="000E5934" w:rsidTr="00A707EA">
        <w:tc>
          <w:tcPr>
            <w:tcW w:w="866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rPr>
                <w:sz w:val="22"/>
                <w:szCs w:val="22"/>
              </w:rPr>
            </w:pPr>
            <w:r w:rsidRPr="000E5934">
              <w:rPr>
                <w:sz w:val="22"/>
                <w:szCs w:val="22"/>
              </w:rPr>
              <w:t>Выполнение работ по текущему ремонту линий освещения  в с.Нюхча Беломорского муниципального округа</w:t>
            </w:r>
          </w:p>
        </w:tc>
        <w:tc>
          <w:tcPr>
            <w:tcW w:w="99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jc w:val="right"/>
              <w:rPr>
                <w:sz w:val="22"/>
                <w:szCs w:val="22"/>
              </w:rPr>
            </w:pPr>
            <w:r w:rsidRPr="000E5934">
              <w:rPr>
                <w:sz w:val="22"/>
                <w:szCs w:val="22"/>
              </w:rPr>
              <w:t>552,4</w:t>
            </w:r>
          </w:p>
        </w:tc>
      </w:tr>
      <w:tr w:rsidR="00B1152D" w:rsidRPr="000E5934" w:rsidTr="00A707EA">
        <w:tc>
          <w:tcPr>
            <w:tcW w:w="866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rPr>
                <w:sz w:val="22"/>
                <w:szCs w:val="22"/>
              </w:rPr>
            </w:pPr>
            <w:r w:rsidRPr="000E5934">
              <w:rPr>
                <w:sz w:val="22"/>
                <w:szCs w:val="22"/>
              </w:rPr>
              <w:t>Выполнение работ по текущему ремонту линий освещения  в п.Вирандозеро Беломорского муниципального округа</w:t>
            </w:r>
          </w:p>
        </w:tc>
        <w:tc>
          <w:tcPr>
            <w:tcW w:w="99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jc w:val="right"/>
              <w:rPr>
                <w:sz w:val="22"/>
                <w:szCs w:val="22"/>
              </w:rPr>
            </w:pPr>
            <w:r w:rsidRPr="000E5934">
              <w:rPr>
                <w:sz w:val="22"/>
                <w:szCs w:val="22"/>
              </w:rPr>
              <w:t>918,7</w:t>
            </w:r>
          </w:p>
        </w:tc>
      </w:tr>
      <w:tr w:rsidR="00B1152D" w:rsidRPr="000E5934" w:rsidTr="00A707EA">
        <w:tc>
          <w:tcPr>
            <w:tcW w:w="866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rPr>
                <w:sz w:val="22"/>
                <w:szCs w:val="22"/>
              </w:rPr>
            </w:pPr>
            <w:r w:rsidRPr="000E5934">
              <w:rPr>
                <w:sz w:val="22"/>
                <w:szCs w:val="22"/>
              </w:rPr>
              <w:t xml:space="preserve">Выполнение работ по организации и устройству освещения улично-дорожной сети в </w:t>
            </w:r>
            <w:proofErr w:type="spellStart"/>
            <w:r w:rsidRPr="000E5934">
              <w:rPr>
                <w:sz w:val="22"/>
                <w:szCs w:val="22"/>
              </w:rPr>
              <w:t>д.Лапино</w:t>
            </w:r>
            <w:proofErr w:type="spellEnd"/>
            <w:r w:rsidRPr="000E5934">
              <w:rPr>
                <w:sz w:val="22"/>
                <w:szCs w:val="22"/>
              </w:rPr>
              <w:t xml:space="preserve"> Беломорского муниципального округа</w:t>
            </w:r>
          </w:p>
        </w:tc>
        <w:tc>
          <w:tcPr>
            <w:tcW w:w="99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jc w:val="right"/>
              <w:rPr>
                <w:sz w:val="22"/>
                <w:szCs w:val="22"/>
              </w:rPr>
            </w:pPr>
            <w:r w:rsidRPr="000E5934">
              <w:rPr>
                <w:sz w:val="22"/>
                <w:szCs w:val="22"/>
              </w:rPr>
              <w:t>286,6</w:t>
            </w:r>
          </w:p>
        </w:tc>
      </w:tr>
      <w:tr w:rsidR="00B1152D" w:rsidRPr="000E5934" w:rsidTr="00A707EA">
        <w:tc>
          <w:tcPr>
            <w:tcW w:w="866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rPr>
                <w:sz w:val="22"/>
                <w:szCs w:val="22"/>
              </w:rPr>
            </w:pPr>
            <w:r w:rsidRPr="000E5934">
              <w:rPr>
                <w:sz w:val="22"/>
                <w:szCs w:val="22"/>
              </w:rPr>
              <w:t>Выполнение работ по текущему ремонту линии освещения  в п.Хвойный Беломорского муниципального округа</w:t>
            </w:r>
          </w:p>
        </w:tc>
        <w:tc>
          <w:tcPr>
            <w:tcW w:w="99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jc w:val="right"/>
              <w:rPr>
                <w:sz w:val="22"/>
                <w:szCs w:val="22"/>
              </w:rPr>
            </w:pPr>
            <w:r w:rsidRPr="000E5934">
              <w:rPr>
                <w:sz w:val="22"/>
                <w:szCs w:val="22"/>
              </w:rPr>
              <w:t>841,6</w:t>
            </w:r>
          </w:p>
        </w:tc>
      </w:tr>
      <w:tr w:rsidR="00B1152D" w:rsidRPr="000E5934" w:rsidTr="00A707EA">
        <w:tc>
          <w:tcPr>
            <w:tcW w:w="866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rPr>
                <w:sz w:val="22"/>
                <w:szCs w:val="22"/>
              </w:rPr>
            </w:pPr>
            <w:r w:rsidRPr="000E5934">
              <w:rPr>
                <w:sz w:val="22"/>
                <w:szCs w:val="22"/>
              </w:rPr>
              <w:t xml:space="preserve">Выполнение работ по текущему ремонту линии освещения  в </w:t>
            </w:r>
            <w:proofErr w:type="spellStart"/>
            <w:r w:rsidRPr="000E5934">
              <w:rPr>
                <w:sz w:val="22"/>
                <w:szCs w:val="22"/>
              </w:rPr>
              <w:t>д.Машезеро</w:t>
            </w:r>
            <w:proofErr w:type="spellEnd"/>
            <w:r w:rsidRPr="000E5934">
              <w:rPr>
                <w:sz w:val="22"/>
                <w:szCs w:val="22"/>
              </w:rPr>
              <w:t xml:space="preserve"> Беломорского муниципального округа</w:t>
            </w:r>
          </w:p>
        </w:tc>
        <w:tc>
          <w:tcPr>
            <w:tcW w:w="99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jc w:val="right"/>
              <w:rPr>
                <w:sz w:val="22"/>
                <w:szCs w:val="22"/>
              </w:rPr>
            </w:pPr>
            <w:r w:rsidRPr="000E5934">
              <w:rPr>
                <w:sz w:val="22"/>
                <w:szCs w:val="22"/>
              </w:rPr>
              <w:t>390,1</w:t>
            </w:r>
          </w:p>
        </w:tc>
      </w:tr>
      <w:tr w:rsidR="00B1152D" w:rsidRPr="000E5934" w:rsidTr="00A707EA">
        <w:tc>
          <w:tcPr>
            <w:tcW w:w="866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rPr>
                <w:sz w:val="22"/>
                <w:szCs w:val="22"/>
              </w:rPr>
            </w:pPr>
            <w:r w:rsidRPr="000E5934">
              <w:rPr>
                <w:sz w:val="22"/>
                <w:szCs w:val="22"/>
              </w:rPr>
              <w:t>Выполнение работ по текущему ремонту участков сетей уличного освещения на территории п. Сосновец Беломорского муниципального округа</w:t>
            </w:r>
          </w:p>
        </w:tc>
        <w:tc>
          <w:tcPr>
            <w:tcW w:w="99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jc w:val="right"/>
              <w:rPr>
                <w:sz w:val="22"/>
                <w:szCs w:val="22"/>
              </w:rPr>
            </w:pPr>
            <w:r w:rsidRPr="000E5934">
              <w:rPr>
                <w:sz w:val="22"/>
                <w:szCs w:val="22"/>
              </w:rPr>
              <w:t>218,9</w:t>
            </w:r>
          </w:p>
        </w:tc>
      </w:tr>
      <w:tr w:rsidR="00B1152D" w:rsidRPr="000E5934" w:rsidTr="00A707EA">
        <w:tc>
          <w:tcPr>
            <w:tcW w:w="866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rPr>
                <w:sz w:val="22"/>
                <w:szCs w:val="22"/>
              </w:rPr>
            </w:pPr>
            <w:r w:rsidRPr="000E5934">
              <w:rPr>
                <w:sz w:val="22"/>
                <w:szCs w:val="22"/>
              </w:rPr>
              <w:t>Выполнение работ по текущему ремонту линии освещения  в с.Сумский Посад Беломорского муниципального округа</w:t>
            </w:r>
          </w:p>
        </w:tc>
        <w:tc>
          <w:tcPr>
            <w:tcW w:w="99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jc w:val="right"/>
              <w:rPr>
                <w:sz w:val="22"/>
                <w:szCs w:val="22"/>
              </w:rPr>
            </w:pPr>
            <w:r w:rsidRPr="000E5934">
              <w:rPr>
                <w:sz w:val="22"/>
                <w:szCs w:val="22"/>
              </w:rPr>
              <w:t>449,9</w:t>
            </w:r>
          </w:p>
        </w:tc>
      </w:tr>
      <w:tr w:rsidR="00B1152D" w:rsidRPr="000E5934" w:rsidTr="00A707EA">
        <w:tc>
          <w:tcPr>
            <w:tcW w:w="866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rPr>
                <w:sz w:val="22"/>
                <w:szCs w:val="22"/>
              </w:rPr>
            </w:pPr>
            <w:r w:rsidRPr="000E5934">
              <w:rPr>
                <w:sz w:val="22"/>
                <w:szCs w:val="22"/>
              </w:rPr>
              <w:t xml:space="preserve">Выполнение работ по текущему ремонту линии освещения по ул. Каменная, Восточная г. Беломорска, п. </w:t>
            </w:r>
            <w:proofErr w:type="spellStart"/>
            <w:r w:rsidRPr="000E5934">
              <w:rPr>
                <w:sz w:val="22"/>
                <w:szCs w:val="22"/>
              </w:rPr>
              <w:t>Летнереческий</w:t>
            </w:r>
            <w:proofErr w:type="spellEnd"/>
          </w:p>
        </w:tc>
        <w:tc>
          <w:tcPr>
            <w:tcW w:w="992" w:type="dxa"/>
            <w:tcBorders>
              <w:top w:val="nil"/>
              <w:left w:val="outset" w:sz="6" w:space="0" w:color="auto"/>
              <w:bottom w:val="outset" w:sz="6" w:space="0" w:color="auto"/>
              <w:right w:val="outset" w:sz="6" w:space="0" w:color="auto"/>
            </w:tcBorders>
            <w:hideMark/>
          </w:tcPr>
          <w:p w:rsidR="00B1152D" w:rsidRPr="000E5934" w:rsidRDefault="00B1152D" w:rsidP="00B1152D">
            <w:pPr>
              <w:spacing w:line="256" w:lineRule="auto"/>
              <w:jc w:val="right"/>
              <w:rPr>
                <w:sz w:val="22"/>
                <w:szCs w:val="22"/>
              </w:rPr>
            </w:pPr>
            <w:r w:rsidRPr="000E5934">
              <w:rPr>
                <w:sz w:val="22"/>
                <w:szCs w:val="22"/>
              </w:rPr>
              <w:t>234,2</w:t>
            </w:r>
          </w:p>
        </w:tc>
      </w:tr>
    </w:tbl>
    <w:p w:rsidR="006F3200" w:rsidRPr="000E5934" w:rsidRDefault="006F3200" w:rsidP="00794F92">
      <w:pPr>
        <w:spacing w:after="0" w:line="240" w:lineRule="auto"/>
        <w:contextualSpacing/>
        <w:jc w:val="both"/>
        <w:rPr>
          <w:rFonts w:ascii="Times New Roman" w:eastAsia="Times New Roman" w:hAnsi="Times New Roman" w:cs="Times New Roman"/>
          <w:b/>
          <w:highlight w:val="yellow"/>
        </w:rPr>
      </w:pPr>
    </w:p>
    <w:p w:rsidR="006F3200" w:rsidRPr="000E5934" w:rsidRDefault="006F3200" w:rsidP="00794F92">
      <w:pPr>
        <w:spacing w:after="0" w:line="240" w:lineRule="auto"/>
        <w:ind w:firstLine="709"/>
        <w:contextualSpacing/>
        <w:jc w:val="center"/>
        <w:rPr>
          <w:rFonts w:ascii="Times New Roman" w:eastAsia="Times New Roman" w:hAnsi="Times New Roman" w:cs="Times New Roman"/>
          <w:b/>
        </w:rPr>
      </w:pPr>
      <w:r w:rsidRPr="000E5934">
        <w:rPr>
          <w:rFonts w:ascii="Times New Roman" w:eastAsia="Times New Roman" w:hAnsi="Times New Roman" w:cs="Times New Roman"/>
          <w:b/>
        </w:rPr>
        <w:t>2.4. Благоустройство территорий</w:t>
      </w:r>
    </w:p>
    <w:p w:rsidR="00B1152D" w:rsidRPr="000E5934" w:rsidRDefault="00B1152D" w:rsidP="00B1152D">
      <w:pPr>
        <w:spacing w:after="0" w:line="240" w:lineRule="auto"/>
        <w:ind w:firstLine="709"/>
        <w:contextualSpacing/>
        <w:jc w:val="both"/>
        <w:rPr>
          <w:rFonts w:ascii="Times New Roman" w:eastAsia="Times New Roman" w:hAnsi="Times New Roman" w:cs="Times New Roman"/>
        </w:rPr>
      </w:pPr>
      <w:r w:rsidRPr="000E5934">
        <w:rPr>
          <w:rFonts w:ascii="Times New Roman" w:eastAsia="Times New Roman" w:hAnsi="Times New Roman" w:cs="Times New Roman"/>
        </w:rPr>
        <w:t>По стат</w:t>
      </w:r>
      <w:r w:rsidR="00E32620" w:rsidRPr="000E5934">
        <w:rPr>
          <w:rFonts w:ascii="Times New Roman" w:eastAsia="Times New Roman" w:hAnsi="Times New Roman" w:cs="Times New Roman"/>
        </w:rPr>
        <w:t xml:space="preserve">ье «Благоустройство» выполнены </w:t>
      </w:r>
      <w:r w:rsidRPr="000E5934">
        <w:rPr>
          <w:rFonts w:ascii="Times New Roman" w:eastAsia="Times New Roman" w:hAnsi="Times New Roman" w:cs="Times New Roman"/>
        </w:rPr>
        <w:t>работы на территории Беломорского муниципального округа на сумму 6 099,9 тыс. руб., в том числе:</w:t>
      </w:r>
    </w:p>
    <w:p w:rsidR="00B1152D" w:rsidRPr="000E5934" w:rsidRDefault="00B1152D" w:rsidP="00B1152D">
      <w:pPr>
        <w:spacing w:after="0" w:line="240" w:lineRule="auto"/>
        <w:ind w:firstLine="709"/>
        <w:contextualSpacing/>
        <w:jc w:val="both"/>
        <w:rPr>
          <w:rFonts w:ascii="Times New Roman" w:eastAsia="Times New Roman" w:hAnsi="Times New Roman" w:cs="Times New Roman"/>
        </w:rPr>
      </w:pPr>
      <w:r w:rsidRPr="000E5934">
        <w:rPr>
          <w:rFonts w:ascii="Times New Roman" w:eastAsia="Times New Roman" w:hAnsi="Times New Roman" w:cs="Times New Roman"/>
        </w:rPr>
        <w:t>- выполнены работы по обслуживанию общественных территорий Беломорского муниципального округа;</w:t>
      </w:r>
    </w:p>
    <w:p w:rsidR="00B1152D" w:rsidRPr="000E5934" w:rsidRDefault="00B1152D" w:rsidP="00B1152D">
      <w:pPr>
        <w:spacing w:after="0" w:line="240" w:lineRule="auto"/>
        <w:ind w:firstLine="709"/>
        <w:contextualSpacing/>
        <w:jc w:val="both"/>
        <w:rPr>
          <w:rFonts w:ascii="Times New Roman" w:eastAsia="Times New Roman" w:hAnsi="Times New Roman" w:cs="Times New Roman"/>
        </w:rPr>
      </w:pPr>
      <w:r w:rsidRPr="000E5934">
        <w:rPr>
          <w:rFonts w:ascii="Times New Roman" w:eastAsia="Times New Roman" w:hAnsi="Times New Roman" w:cs="Times New Roman"/>
        </w:rPr>
        <w:t>выполнены работ по монтажу и демонтажу элементов декоративного и светового оформления в г. Беломорске;</w:t>
      </w:r>
    </w:p>
    <w:p w:rsidR="00B1152D" w:rsidRPr="000E5934" w:rsidRDefault="00B1152D" w:rsidP="00B1152D">
      <w:pPr>
        <w:spacing w:after="0" w:line="240" w:lineRule="auto"/>
        <w:ind w:firstLine="709"/>
        <w:contextualSpacing/>
        <w:jc w:val="both"/>
        <w:rPr>
          <w:rFonts w:ascii="Times New Roman" w:eastAsia="Times New Roman" w:hAnsi="Times New Roman" w:cs="Times New Roman"/>
        </w:rPr>
      </w:pPr>
      <w:r w:rsidRPr="000E5934">
        <w:rPr>
          <w:rFonts w:ascii="Times New Roman" w:eastAsia="Times New Roman" w:hAnsi="Times New Roman" w:cs="Times New Roman"/>
        </w:rPr>
        <w:t>выполнены работы по монтажу и демонтажу новогодних елей в г. Беломорске;</w:t>
      </w:r>
    </w:p>
    <w:p w:rsidR="00B1152D" w:rsidRPr="000E5934" w:rsidRDefault="00B1152D" w:rsidP="00B1152D">
      <w:pPr>
        <w:spacing w:after="0" w:line="240" w:lineRule="auto"/>
        <w:ind w:firstLine="709"/>
        <w:contextualSpacing/>
        <w:jc w:val="both"/>
        <w:rPr>
          <w:rFonts w:ascii="Times New Roman" w:eastAsia="Times New Roman" w:hAnsi="Times New Roman" w:cs="Times New Roman"/>
        </w:rPr>
      </w:pPr>
      <w:r w:rsidRPr="000E5934">
        <w:rPr>
          <w:rFonts w:ascii="Times New Roman" w:eastAsia="Times New Roman" w:hAnsi="Times New Roman" w:cs="Times New Roman"/>
        </w:rPr>
        <w:lastRenderedPageBreak/>
        <w:t>выполнены работы по монтажу и демонтажу флагов и праздничных консолей в г. Беломорске;</w:t>
      </w:r>
    </w:p>
    <w:p w:rsidR="00B1152D" w:rsidRPr="000E5934" w:rsidRDefault="00B1152D" w:rsidP="00B1152D">
      <w:pPr>
        <w:spacing w:after="0" w:line="240" w:lineRule="auto"/>
        <w:ind w:firstLine="709"/>
        <w:contextualSpacing/>
        <w:jc w:val="both"/>
        <w:rPr>
          <w:rFonts w:ascii="Times New Roman" w:eastAsia="Times New Roman" w:hAnsi="Times New Roman" w:cs="Times New Roman"/>
        </w:rPr>
      </w:pPr>
      <w:r w:rsidRPr="000E5934">
        <w:rPr>
          <w:rFonts w:ascii="Times New Roman" w:eastAsia="Times New Roman" w:hAnsi="Times New Roman" w:cs="Times New Roman"/>
        </w:rPr>
        <w:t xml:space="preserve">- выполнены работы по спилу аварийных деревьев (тополей) на территории Беломорского муниципального округа; </w:t>
      </w:r>
    </w:p>
    <w:p w:rsidR="00B1152D" w:rsidRPr="000E5934" w:rsidRDefault="00B1152D" w:rsidP="00B1152D">
      <w:pPr>
        <w:spacing w:after="0" w:line="240" w:lineRule="auto"/>
        <w:ind w:firstLine="709"/>
        <w:contextualSpacing/>
        <w:jc w:val="both"/>
        <w:rPr>
          <w:rFonts w:ascii="Times New Roman" w:eastAsia="Times New Roman" w:hAnsi="Times New Roman" w:cs="Times New Roman"/>
        </w:rPr>
      </w:pPr>
      <w:r w:rsidRPr="000E5934">
        <w:rPr>
          <w:rFonts w:ascii="Times New Roman" w:eastAsia="Times New Roman" w:hAnsi="Times New Roman" w:cs="Times New Roman"/>
        </w:rPr>
        <w:t xml:space="preserve">- приобретен посадочный материал (цветы) на клумбы Беломорского муниципального округа; </w:t>
      </w:r>
    </w:p>
    <w:p w:rsidR="00B1152D" w:rsidRPr="000E5934" w:rsidRDefault="00B1152D" w:rsidP="00B1152D">
      <w:pPr>
        <w:spacing w:after="0" w:line="240" w:lineRule="auto"/>
        <w:ind w:firstLine="709"/>
        <w:contextualSpacing/>
        <w:jc w:val="both"/>
        <w:rPr>
          <w:rFonts w:ascii="Times New Roman" w:eastAsia="Times New Roman" w:hAnsi="Times New Roman" w:cs="Times New Roman"/>
        </w:rPr>
      </w:pPr>
      <w:r w:rsidRPr="000E5934">
        <w:rPr>
          <w:rFonts w:ascii="Times New Roman" w:eastAsia="Times New Roman" w:hAnsi="Times New Roman" w:cs="Times New Roman"/>
        </w:rPr>
        <w:t xml:space="preserve"> - выполнялись работы по обслуживанию контейнерных площадок на территории Беломорского муниципального округа:</w:t>
      </w:r>
    </w:p>
    <w:p w:rsidR="00B1152D" w:rsidRPr="000E5934" w:rsidRDefault="00B1152D" w:rsidP="00B1152D">
      <w:pPr>
        <w:spacing w:after="0" w:line="240" w:lineRule="auto"/>
        <w:ind w:firstLine="709"/>
        <w:contextualSpacing/>
        <w:jc w:val="both"/>
        <w:rPr>
          <w:rFonts w:ascii="Times New Roman" w:eastAsia="Times New Roman" w:hAnsi="Times New Roman" w:cs="Times New Roman"/>
        </w:rPr>
      </w:pPr>
      <w:r w:rsidRPr="000E5934">
        <w:rPr>
          <w:rFonts w:ascii="Times New Roman" w:eastAsia="Times New Roman" w:hAnsi="Times New Roman" w:cs="Times New Roman"/>
        </w:rPr>
        <w:t xml:space="preserve"> - выполнены работы по устройству контейнерной площадки в п. Сосновец, ул. Новая; </w:t>
      </w:r>
    </w:p>
    <w:p w:rsidR="006F3200" w:rsidRPr="000E5934" w:rsidRDefault="00B1152D" w:rsidP="00B1152D">
      <w:pPr>
        <w:spacing w:after="0" w:line="240" w:lineRule="auto"/>
        <w:ind w:firstLine="709"/>
        <w:contextualSpacing/>
        <w:jc w:val="both"/>
        <w:rPr>
          <w:rFonts w:ascii="Times New Roman" w:eastAsia="Times New Roman" w:hAnsi="Times New Roman" w:cs="Times New Roman"/>
          <w:highlight w:val="yellow"/>
        </w:rPr>
      </w:pPr>
      <w:r w:rsidRPr="000E5934">
        <w:rPr>
          <w:rFonts w:ascii="Times New Roman" w:eastAsia="Times New Roman" w:hAnsi="Times New Roman" w:cs="Times New Roman"/>
        </w:rPr>
        <w:t>выполнены работы по вывозке мусора с мест захоронений (кладбищ) 799,3 тыс.руб.</w:t>
      </w:r>
    </w:p>
    <w:p w:rsidR="00B1152D" w:rsidRPr="000E5934" w:rsidRDefault="00B1152D" w:rsidP="00B1152D">
      <w:pPr>
        <w:spacing w:after="0" w:line="240" w:lineRule="auto"/>
        <w:ind w:firstLine="709"/>
        <w:contextualSpacing/>
        <w:jc w:val="both"/>
        <w:rPr>
          <w:rFonts w:ascii="Times New Roman" w:eastAsia="Batang" w:hAnsi="Times New Roman" w:cs="Times New Roman"/>
          <w:highlight w:val="yellow"/>
        </w:rPr>
      </w:pPr>
    </w:p>
    <w:p w:rsidR="006F3200" w:rsidRPr="000E5934" w:rsidRDefault="006F3200" w:rsidP="00794F92">
      <w:pPr>
        <w:spacing w:after="0" w:line="240" w:lineRule="auto"/>
        <w:ind w:firstLine="709"/>
        <w:contextualSpacing/>
        <w:jc w:val="center"/>
        <w:rPr>
          <w:rFonts w:ascii="Times New Roman" w:eastAsia="Times New Roman" w:hAnsi="Times New Roman" w:cs="Times New Roman"/>
          <w:b/>
        </w:rPr>
      </w:pPr>
      <w:r w:rsidRPr="000E5934">
        <w:rPr>
          <w:rFonts w:ascii="Times New Roman" w:eastAsia="Times New Roman" w:hAnsi="Times New Roman" w:cs="Times New Roman"/>
          <w:b/>
        </w:rPr>
        <w:t>2.</w:t>
      </w:r>
      <w:r w:rsidR="00794F92" w:rsidRPr="000E5934">
        <w:rPr>
          <w:rFonts w:ascii="Times New Roman" w:eastAsia="Times New Roman" w:hAnsi="Times New Roman" w:cs="Times New Roman"/>
          <w:b/>
        </w:rPr>
        <w:t>5</w:t>
      </w:r>
      <w:r w:rsidRPr="000E5934">
        <w:rPr>
          <w:rFonts w:ascii="Times New Roman" w:eastAsia="Times New Roman" w:hAnsi="Times New Roman" w:cs="Times New Roman"/>
          <w:b/>
        </w:rPr>
        <w:t xml:space="preserve">. Реализация региональной программы </w:t>
      </w:r>
      <w:r w:rsidRPr="000E5934">
        <w:rPr>
          <w:rFonts w:ascii="Times New Roman" w:eastAsia="Times New Roman" w:hAnsi="Times New Roman" w:cs="Times New Roman"/>
          <w:b/>
        </w:rPr>
        <w:br/>
        <w:t>«Формирование комфортной городской среды»</w:t>
      </w:r>
    </w:p>
    <w:p w:rsidR="007368CC" w:rsidRPr="000E5934" w:rsidRDefault="007368CC" w:rsidP="007368CC">
      <w:pPr>
        <w:spacing w:after="0" w:line="240" w:lineRule="auto"/>
        <w:ind w:firstLine="709"/>
        <w:contextualSpacing/>
        <w:jc w:val="both"/>
        <w:rPr>
          <w:rFonts w:ascii="Times New Roman" w:eastAsia="Times New Roman" w:hAnsi="Times New Roman" w:cs="Times New Roman"/>
        </w:rPr>
      </w:pPr>
      <w:r w:rsidRPr="000E5934">
        <w:rPr>
          <w:rFonts w:ascii="Times New Roman" w:eastAsia="Times New Roman" w:hAnsi="Times New Roman" w:cs="Times New Roman"/>
        </w:rPr>
        <w:t>В 2024 году на выполнение мероприятий указанной программы была предусмотрена субсидия бюджетам на реализацию мероприятий по формированию комфортной городской среды - 843,1 тыс. руб., в том числе 795,4 тыс. руб. из федерального и регионального бюджета, 47,7 тыс. руб. из местного бюджета.</w:t>
      </w:r>
    </w:p>
    <w:p w:rsidR="007368CC" w:rsidRPr="000E5934" w:rsidRDefault="007368CC" w:rsidP="007368CC">
      <w:pPr>
        <w:spacing w:after="0" w:line="240" w:lineRule="auto"/>
        <w:ind w:firstLine="709"/>
        <w:contextualSpacing/>
        <w:jc w:val="both"/>
        <w:rPr>
          <w:rFonts w:ascii="Times New Roman" w:eastAsia="Times New Roman" w:hAnsi="Times New Roman" w:cs="Times New Roman"/>
        </w:rPr>
      </w:pPr>
      <w:r w:rsidRPr="000E5934">
        <w:rPr>
          <w:rFonts w:ascii="Times New Roman" w:eastAsia="Times New Roman" w:hAnsi="Times New Roman" w:cs="Times New Roman"/>
        </w:rPr>
        <w:t xml:space="preserve">В рамках программы в 2024 году на территории Беломорского муниципального округа была благоустроена одна дворовая территория, расположенная по адресу: г. Беломорск, ул. Октябрьская, д.2 а. </w:t>
      </w:r>
    </w:p>
    <w:p w:rsidR="006F3200" w:rsidRPr="000E5934" w:rsidRDefault="007368CC" w:rsidP="007368CC">
      <w:pPr>
        <w:spacing w:after="0" w:line="240" w:lineRule="auto"/>
        <w:ind w:firstLine="709"/>
        <w:contextualSpacing/>
        <w:jc w:val="both"/>
        <w:rPr>
          <w:rFonts w:ascii="Times New Roman" w:eastAsia="Times New Roman" w:hAnsi="Times New Roman" w:cs="Times New Roman"/>
        </w:rPr>
      </w:pPr>
      <w:r w:rsidRPr="000E5934">
        <w:rPr>
          <w:rFonts w:ascii="Times New Roman" w:eastAsia="Times New Roman" w:hAnsi="Times New Roman" w:cs="Times New Roman"/>
        </w:rPr>
        <w:t xml:space="preserve">Были проведены работы по текущему ремонту асфальтобетонного покрытия дворовой территории (подрядчик ООО "РЕММОНТАЖСТРОЙ") на сумму 830,8тыс.руб. и в дополнение к выполненным работам, на территории многоквартирного жилого дома № 2 а по ул. Октябрьской изготовлена и установлена скамейка – 1 шт. – 12,3 тыс.руб.  </w:t>
      </w:r>
    </w:p>
    <w:p w:rsidR="006F3200" w:rsidRPr="000E5934" w:rsidRDefault="006F3200" w:rsidP="006F3200">
      <w:pPr>
        <w:spacing w:after="0" w:line="240" w:lineRule="auto"/>
        <w:ind w:firstLine="709"/>
        <w:jc w:val="both"/>
        <w:rPr>
          <w:rFonts w:ascii="Times New Roman" w:eastAsia="Times New Roman" w:hAnsi="Times New Roman" w:cs="Times New Roman"/>
          <w:b/>
          <w:bCs/>
          <w:highlight w:val="yellow"/>
        </w:rPr>
      </w:pPr>
    </w:p>
    <w:p w:rsidR="006F3200" w:rsidRPr="000E5934" w:rsidRDefault="006F3200" w:rsidP="006F3200">
      <w:pPr>
        <w:widowControl w:val="0"/>
        <w:spacing w:after="0" w:line="240" w:lineRule="auto"/>
        <w:ind w:firstLine="709"/>
        <w:jc w:val="both"/>
        <w:rPr>
          <w:rFonts w:ascii="Times New Roman" w:eastAsia="Times New Roman" w:hAnsi="Times New Roman" w:cs="Times New Roman"/>
          <w:highlight w:val="yellow"/>
        </w:rPr>
      </w:pPr>
    </w:p>
    <w:p w:rsidR="006F3200" w:rsidRPr="000E5934" w:rsidRDefault="006F3200" w:rsidP="00794F92">
      <w:pPr>
        <w:widowControl w:val="0"/>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t>2.</w:t>
      </w:r>
      <w:r w:rsidR="00794F92" w:rsidRPr="000E5934">
        <w:rPr>
          <w:rFonts w:ascii="Times New Roman" w:eastAsia="Times New Roman" w:hAnsi="Times New Roman" w:cs="Times New Roman"/>
          <w:b/>
        </w:rPr>
        <w:t>6</w:t>
      </w:r>
      <w:r w:rsidRPr="000E5934">
        <w:rPr>
          <w:rFonts w:ascii="Times New Roman" w:eastAsia="Times New Roman" w:hAnsi="Times New Roman" w:cs="Times New Roman"/>
          <w:b/>
        </w:rPr>
        <w:t>. Всероссийский конкурс лучших проектов создания комфортной городской среды</w:t>
      </w:r>
    </w:p>
    <w:p w:rsidR="007368CC" w:rsidRPr="000E5934" w:rsidRDefault="007368CC" w:rsidP="007368CC">
      <w:pPr>
        <w:shd w:val="clear" w:color="auto" w:fill="FFFFFF"/>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2024 году началась реализация проекта «</w:t>
      </w:r>
      <w:proofErr w:type="spellStart"/>
      <w:r w:rsidRPr="000E5934">
        <w:rPr>
          <w:rFonts w:ascii="Times New Roman" w:eastAsia="Times New Roman" w:hAnsi="Times New Roman" w:cs="Times New Roman"/>
        </w:rPr>
        <w:t>Улы</w:t>
      </w:r>
      <w:proofErr w:type="spellEnd"/>
      <w:r w:rsidRPr="000E5934">
        <w:rPr>
          <w:rFonts w:ascii="Times New Roman" w:eastAsia="Times New Roman" w:hAnsi="Times New Roman" w:cs="Times New Roman"/>
        </w:rPr>
        <w:t xml:space="preserve"> Поморья. Благоустройство набережной по ул. Первомайская в г. Беломорске».</w:t>
      </w:r>
    </w:p>
    <w:p w:rsidR="007368CC" w:rsidRPr="000E5934" w:rsidRDefault="007368CC" w:rsidP="007368CC">
      <w:pPr>
        <w:shd w:val="clear" w:color="auto" w:fill="FFFFFF"/>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рамках реализации проекта между КУ РК «Центр компетенции по вопросам городской среды и энергосбережения» (далее – Заказчик) и ООО «Магистраль» (далее -Подрядчик) 25.03.2024 года заключен Государственный контракт № 1К-24 на выполнение 1 этапа проекта. В 2025 году будет реализован 2 этап проекта.</w:t>
      </w:r>
    </w:p>
    <w:p w:rsidR="007368CC" w:rsidRPr="000E5934" w:rsidRDefault="007368CC" w:rsidP="007368CC">
      <w:pPr>
        <w:shd w:val="clear" w:color="auto" w:fill="FFFFFF"/>
        <w:spacing w:after="0" w:line="240" w:lineRule="auto"/>
        <w:ind w:firstLine="709"/>
        <w:jc w:val="both"/>
        <w:rPr>
          <w:rFonts w:ascii="Times New Roman" w:eastAsia="Times New Roman" w:hAnsi="Times New Roman" w:cs="Times New Roman"/>
        </w:rPr>
      </w:pPr>
    </w:p>
    <w:p w:rsidR="006F3200" w:rsidRPr="000E5934" w:rsidRDefault="006F3200" w:rsidP="00794F92">
      <w:pPr>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t>2.</w:t>
      </w:r>
      <w:r w:rsidR="00794F92" w:rsidRPr="000E5934">
        <w:rPr>
          <w:rFonts w:ascii="Times New Roman" w:eastAsia="Times New Roman" w:hAnsi="Times New Roman" w:cs="Times New Roman"/>
          <w:b/>
        </w:rPr>
        <w:t>7</w:t>
      </w:r>
      <w:r w:rsidRPr="000E5934">
        <w:rPr>
          <w:rFonts w:ascii="Times New Roman" w:eastAsia="Times New Roman" w:hAnsi="Times New Roman" w:cs="Times New Roman"/>
          <w:b/>
        </w:rPr>
        <w:t>. Жилищный фонд, предоставление жилья, судебные решения</w:t>
      </w:r>
    </w:p>
    <w:p w:rsidR="00CA2380" w:rsidRPr="000E5934" w:rsidRDefault="00CA2380" w:rsidP="00CA2380">
      <w:pPr>
        <w:widowControl w:val="0"/>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За 2024 год проведено 16 заседаний жилищной комиссии Беломорского муниципального округа. На заседаниях было рассмотрено 214 вопросов жилищной сферы.</w:t>
      </w:r>
    </w:p>
    <w:p w:rsidR="00CA2380" w:rsidRPr="000E5934" w:rsidRDefault="00CA2380" w:rsidP="00CA2380">
      <w:pPr>
        <w:widowControl w:val="0"/>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2024 году 18 молодых семей изъявили желание получить социальную выплату, из них выплату получила одна многодетная семья, состоящая из 5 человек. Данная выплата была использована ими на приобретение жилого помещения в г. Петрозаводске и составила 3 166 002,00 руб.</w:t>
      </w:r>
    </w:p>
    <w:p w:rsidR="00CA2380" w:rsidRPr="000E5934" w:rsidRDefault="00CA2380" w:rsidP="00CA2380">
      <w:pPr>
        <w:widowControl w:val="0"/>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течение года 17 молодых семей были сняты с учета в связи с несоответствием требованиям участия в мероприятии по обеспечению жильем молодых семей, ввиду достижения предельного возраста 36 лет, а также 1 семья в связи со смертью участника мероприятия. Были приняты на учет – 2 молодые семьи.</w:t>
      </w:r>
    </w:p>
    <w:p w:rsidR="00CA2380" w:rsidRPr="000E5934" w:rsidRDefault="00CA2380" w:rsidP="00CA2380">
      <w:pPr>
        <w:widowControl w:val="0"/>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Из граждан - участников комплекса процессных мероприятий «Выполнение государственных обязательств по обеспечению жильем отдельных категорий граждан» по категории «Граждане, выезжающие из районов Крайнего Севера и приравненных к ним местностей» в 2024 году подтвердили свое участие в указанном комплексе п</w:t>
      </w:r>
      <w:r w:rsidR="00E549A3" w:rsidRPr="000E5934">
        <w:rPr>
          <w:rFonts w:ascii="Times New Roman" w:eastAsia="Times New Roman" w:hAnsi="Times New Roman" w:cs="Times New Roman"/>
        </w:rPr>
        <w:t xml:space="preserve">роцессных мероприятий 28 семей. </w:t>
      </w:r>
      <w:r w:rsidRPr="000E5934">
        <w:rPr>
          <w:rFonts w:ascii="Times New Roman" w:eastAsia="Times New Roman" w:hAnsi="Times New Roman" w:cs="Times New Roman"/>
        </w:rPr>
        <w:t>Государственных жилищных сертификатов в 2024 году на Беломорский муниципальный округ не выделялось. На учет в качестве участников комплекса процессных мероприятий было принято 3 семьи, снятие с учета не производилось.</w:t>
      </w:r>
    </w:p>
    <w:p w:rsidR="00CA2380" w:rsidRPr="000E5934" w:rsidRDefault="00CA2380" w:rsidP="00CA2380">
      <w:pPr>
        <w:widowControl w:val="0"/>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течение года на учет в качестве нуждающихся в жилых помещениях были приняты 17 семей, сняты с учета 52 семьи, в том числе: 2 семьи - в связи с выездом на место жительства в другое муниципальное образование; 8 семей - в связи с выявлением неправомерных действий должностных лиц при принятии решения о постановке на учет; 42 семьи - в связи с утратой оснований, дающих право на получение жилого помещения.</w:t>
      </w:r>
    </w:p>
    <w:p w:rsidR="00CA2380" w:rsidRPr="000E5934" w:rsidRDefault="00CA2380" w:rsidP="00CA2380">
      <w:pPr>
        <w:widowControl w:val="0"/>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Также от ликвидирующихся муниципальных образований сельских поселений было принято </w:t>
      </w:r>
      <w:r w:rsidRPr="000E5934">
        <w:rPr>
          <w:rFonts w:ascii="Times New Roman" w:eastAsia="Times New Roman" w:hAnsi="Times New Roman" w:cs="Times New Roman"/>
        </w:rPr>
        <w:lastRenderedPageBreak/>
        <w:t>153 учетных дела граждан, состоящих на учете в качестве нуждающихся в жилых помещениях, ведется работа по составлению списков очередности.</w:t>
      </w:r>
    </w:p>
    <w:p w:rsidR="00CA2380" w:rsidRPr="000E5934" w:rsidRDefault="00CA2380" w:rsidP="00CA2380">
      <w:pPr>
        <w:widowControl w:val="0"/>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За период 2024 года гражданам по договору социального найма было распределено 14 жилых помещений, по договору мены - 3 жилых помещения.</w:t>
      </w:r>
    </w:p>
    <w:p w:rsidR="00CA2380" w:rsidRPr="000E5934" w:rsidRDefault="00CA2380" w:rsidP="00CA2380">
      <w:pPr>
        <w:widowControl w:val="0"/>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От ликвидирующихся муниципальных образований сельских поселений было принято 1630 договоров социального найма, ведется работа по составлению реестров.</w:t>
      </w:r>
    </w:p>
    <w:p w:rsidR="00CA2380" w:rsidRPr="000E5934" w:rsidRDefault="00CA2380" w:rsidP="00CA2380">
      <w:pPr>
        <w:widowControl w:val="0"/>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Также проводилась работа по исполнению судебных решений неимущественного характера.</w:t>
      </w:r>
    </w:p>
    <w:p w:rsidR="006F3200" w:rsidRPr="000E5934" w:rsidRDefault="00CA2380" w:rsidP="00CA2380">
      <w:pPr>
        <w:widowControl w:val="0"/>
        <w:spacing w:after="0" w:line="240" w:lineRule="auto"/>
        <w:ind w:firstLine="709"/>
        <w:jc w:val="both"/>
        <w:rPr>
          <w:rFonts w:ascii="Times New Roman" w:eastAsia="Times New Roman" w:hAnsi="Times New Roman" w:cs="Times New Roman"/>
          <w:b/>
          <w:highlight w:val="yellow"/>
        </w:rPr>
      </w:pPr>
      <w:r w:rsidRPr="000E5934">
        <w:rPr>
          <w:rFonts w:ascii="Times New Roman" w:eastAsia="Times New Roman" w:hAnsi="Times New Roman" w:cs="Times New Roman"/>
        </w:rPr>
        <w:t>За прошедший год в рамках исполнения судебных актов по вышеуказанным требованиям администрацией было предоставлено 3 жилых помещения.</w:t>
      </w:r>
    </w:p>
    <w:p w:rsidR="00E549A3" w:rsidRPr="000E5934" w:rsidRDefault="00E549A3" w:rsidP="00CA2380">
      <w:pPr>
        <w:widowControl w:val="0"/>
        <w:spacing w:after="0" w:line="240" w:lineRule="auto"/>
        <w:ind w:firstLine="709"/>
        <w:jc w:val="both"/>
        <w:rPr>
          <w:rFonts w:ascii="Times New Roman" w:eastAsia="Times New Roman" w:hAnsi="Times New Roman" w:cs="Times New Roman"/>
          <w:b/>
          <w:highlight w:val="yellow"/>
        </w:rPr>
      </w:pPr>
    </w:p>
    <w:p w:rsidR="00684344" w:rsidRDefault="006F3200" w:rsidP="00794F92">
      <w:pPr>
        <w:widowControl w:val="0"/>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t>2.</w:t>
      </w:r>
      <w:r w:rsidR="00794F92" w:rsidRPr="000E5934">
        <w:rPr>
          <w:rFonts w:ascii="Times New Roman" w:eastAsia="Times New Roman" w:hAnsi="Times New Roman" w:cs="Times New Roman"/>
          <w:b/>
        </w:rPr>
        <w:t>8</w:t>
      </w:r>
      <w:r w:rsidRPr="000E5934">
        <w:rPr>
          <w:rFonts w:ascii="Times New Roman" w:eastAsia="Times New Roman" w:hAnsi="Times New Roman" w:cs="Times New Roman"/>
          <w:b/>
        </w:rPr>
        <w:t>. Реализация региональной адресной программы по переселению граждан</w:t>
      </w:r>
    </w:p>
    <w:p w:rsidR="006F3200" w:rsidRPr="000E5934" w:rsidRDefault="006F3200" w:rsidP="00794F92">
      <w:pPr>
        <w:widowControl w:val="0"/>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t xml:space="preserve"> из аварийного жилищного фонда</w:t>
      </w:r>
    </w:p>
    <w:p w:rsidR="00B843FA" w:rsidRPr="000E5934" w:rsidRDefault="00B843FA" w:rsidP="00B843F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Одним из основных показателей работы администрации является уровень комфорта жизни граждан, улучшение жилищных условий. </w:t>
      </w:r>
    </w:p>
    <w:p w:rsidR="00B843FA" w:rsidRPr="000E5934" w:rsidRDefault="00B843FA" w:rsidP="00B843F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 2024 году в Беломорском муниципальном </w:t>
      </w:r>
      <w:r w:rsidR="00794F92" w:rsidRPr="000E5934">
        <w:rPr>
          <w:rFonts w:ascii="Times New Roman" w:eastAsia="Times New Roman" w:hAnsi="Times New Roman" w:cs="Times New Roman"/>
        </w:rPr>
        <w:t>округе утверждена муниципальная</w:t>
      </w:r>
      <w:r w:rsidRPr="000E5934">
        <w:rPr>
          <w:rFonts w:ascii="Times New Roman" w:eastAsia="Times New Roman" w:hAnsi="Times New Roman" w:cs="Times New Roman"/>
        </w:rPr>
        <w:t xml:space="preserve"> адресная программа по переселению граждан из аварийного жилищного фонда на территории Беломорского муниципального округа Республики Карелия на 2024 – 2030 годы. В рамках данной программы запланировано к расселению 1 507 жилых помещений (361 МКД), признанных аварийными с 01 января 2017 года до 01 января 2022 года, в том числе социальный </w:t>
      </w:r>
      <w:proofErr w:type="spellStart"/>
      <w:r w:rsidRPr="000E5934">
        <w:rPr>
          <w:rFonts w:ascii="Times New Roman" w:eastAsia="Times New Roman" w:hAnsi="Times New Roman" w:cs="Times New Roman"/>
        </w:rPr>
        <w:t>найм</w:t>
      </w:r>
      <w:proofErr w:type="spellEnd"/>
      <w:r w:rsidRPr="000E5934">
        <w:rPr>
          <w:rFonts w:ascii="Times New Roman" w:eastAsia="Times New Roman" w:hAnsi="Times New Roman" w:cs="Times New Roman"/>
        </w:rPr>
        <w:t xml:space="preserve"> – 920 жилых помещения, частные – 587 жилых помещения, в которых проживает 2 869 гражданина, расселяемая площадь составляет 65,4 тыс. м2.</w:t>
      </w:r>
    </w:p>
    <w:p w:rsidR="00B843FA" w:rsidRPr="000E5934" w:rsidRDefault="00B843FA" w:rsidP="00B843F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 2024 году по Беломорскому муниципальному округу в целом расселено 9 жилых помещений общей площадью 344,40 кв. метров, в том числе путем приобретения вторичного жилья – 8 жилых помещений, выплаты компенсации – 1 жилое помещение. </w:t>
      </w:r>
    </w:p>
    <w:p w:rsidR="00B843FA" w:rsidRPr="000E5934" w:rsidRDefault="00B843FA" w:rsidP="00B843F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На указанные цели израсходовано 18,560,6 тыс.руб. освоение субсидии – 99 %.</w:t>
      </w:r>
    </w:p>
    <w:p w:rsidR="00B843FA" w:rsidRPr="000E5934" w:rsidRDefault="00B843FA" w:rsidP="00B843F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2024 году в Беломорском муниципальном округе снесены 2 многоквартирных жилых дома (г. Беломорск, ул. Первомайская, д.5, ул.Спортивная, д.21), расселенные в рамках предыдущей программы по переселению.  Работа по сносу аварийных жилых домов не осуществлялась в связи с отсутствием финансирования.</w:t>
      </w:r>
    </w:p>
    <w:p w:rsidR="00B843FA" w:rsidRPr="000E5934" w:rsidRDefault="00B843FA" w:rsidP="00B843F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На 2025 год направлена заявка на выделение субсидии на разработку 75 проектов на снос и на фактический снос 82 многоквартирных  расселенных аварийных домов. (сумма – 45 449,1 тыс. руб.).</w:t>
      </w:r>
    </w:p>
    <w:p w:rsidR="006F3200" w:rsidRPr="000E5934" w:rsidRDefault="00B843FA" w:rsidP="00B843FA">
      <w:pPr>
        <w:spacing w:after="0" w:line="240" w:lineRule="auto"/>
        <w:ind w:firstLine="709"/>
        <w:jc w:val="both"/>
        <w:rPr>
          <w:rFonts w:ascii="Times New Roman" w:eastAsia="Times New Roman" w:hAnsi="Times New Roman" w:cs="Times New Roman"/>
          <w:highlight w:val="yellow"/>
        </w:rPr>
      </w:pPr>
      <w:r w:rsidRPr="000E5934">
        <w:rPr>
          <w:rFonts w:ascii="Times New Roman" w:eastAsia="Times New Roman" w:hAnsi="Times New Roman" w:cs="Times New Roman"/>
        </w:rPr>
        <w:t>В Беломорском муниципальном округе признано аварийными в период с 01.01.2017 г. до 01.01.2025 г. 420 жилых домов.</w:t>
      </w:r>
    </w:p>
    <w:p w:rsidR="006F3200" w:rsidRPr="000E5934" w:rsidRDefault="006F3200" w:rsidP="006F3200">
      <w:pPr>
        <w:spacing w:after="0" w:line="240" w:lineRule="auto"/>
        <w:ind w:firstLine="709"/>
        <w:jc w:val="both"/>
        <w:rPr>
          <w:rFonts w:ascii="Times New Roman" w:eastAsia="Times New Roman" w:hAnsi="Times New Roman" w:cs="Times New Roman"/>
          <w:highlight w:val="yellow"/>
        </w:rPr>
      </w:pPr>
    </w:p>
    <w:p w:rsidR="00B843FA" w:rsidRPr="000E5934" w:rsidRDefault="00B843FA" w:rsidP="00794F92">
      <w:pPr>
        <w:spacing w:after="0" w:line="240" w:lineRule="auto"/>
        <w:ind w:firstLine="709"/>
        <w:contextualSpacing/>
        <w:jc w:val="center"/>
        <w:rPr>
          <w:rFonts w:ascii="Times New Roman" w:eastAsia="Times New Roman" w:hAnsi="Times New Roman" w:cs="Times New Roman"/>
          <w:b/>
          <w:highlight w:val="yellow"/>
        </w:rPr>
      </w:pPr>
      <w:r w:rsidRPr="000E5934">
        <w:rPr>
          <w:rFonts w:ascii="Times New Roman" w:eastAsia="Times New Roman" w:hAnsi="Times New Roman" w:cs="Times New Roman"/>
          <w:b/>
        </w:rPr>
        <w:t>2.</w:t>
      </w:r>
      <w:r w:rsidR="00794F92" w:rsidRPr="000E5934">
        <w:rPr>
          <w:rFonts w:ascii="Times New Roman" w:eastAsia="Times New Roman" w:hAnsi="Times New Roman" w:cs="Times New Roman"/>
          <w:b/>
        </w:rPr>
        <w:t>9</w:t>
      </w:r>
      <w:r w:rsidRPr="000E5934">
        <w:rPr>
          <w:rFonts w:ascii="Times New Roman" w:eastAsia="Times New Roman" w:hAnsi="Times New Roman" w:cs="Times New Roman"/>
          <w:b/>
        </w:rPr>
        <w:t>. Отлов безнадзорных животных</w:t>
      </w:r>
    </w:p>
    <w:p w:rsidR="00B843FA" w:rsidRPr="000E5934" w:rsidRDefault="00B843FA" w:rsidP="00B843F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Органы местного самоуправления наделены государственными полномочиями Республики Карелия по организации мероприятий при осуществлении деятельности по обращению с животными без владельцев. Финансовое обеспечение государственных полномочий осуществляется за счет субвенций, предоставляемых бюджетам муниципальных районов (округов) из бюджета Республики Карелия. </w:t>
      </w:r>
    </w:p>
    <w:p w:rsidR="00B843FA" w:rsidRPr="000E5934" w:rsidRDefault="00B843FA" w:rsidP="00B843F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 2024 году субвенция </w:t>
      </w:r>
      <w:r w:rsidR="00252B1C" w:rsidRPr="000E5934">
        <w:rPr>
          <w:rFonts w:ascii="Times New Roman" w:eastAsia="Times New Roman" w:hAnsi="Times New Roman" w:cs="Times New Roman"/>
        </w:rPr>
        <w:t>состав</w:t>
      </w:r>
      <w:r w:rsidRPr="000E5934">
        <w:rPr>
          <w:rFonts w:ascii="Times New Roman" w:eastAsia="Times New Roman" w:hAnsi="Times New Roman" w:cs="Times New Roman"/>
        </w:rPr>
        <w:t xml:space="preserve">ила 1 730,8 тыс. руб. </w:t>
      </w:r>
    </w:p>
    <w:p w:rsidR="00B843FA" w:rsidRPr="000E5934" w:rsidRDefault="00B843FA" w:rsidP="00B843F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26 марта 2024 года был заключен муниципальный контракт с индивидуальным предпринимателем Ковалёвым Александром Андреевичем на оказание услуг в рамках мероприятий при осуществлении деятельности по обращению с животными без владельцев на территории Беломорского муниципального округа. Сумма освоенных средств – 1 697,1 тыс.руб. (98,1 %)</w:t>
      </w:r>
    </w:p>
    <w:p w:rsidR="00B843FA" w:rsidRPr="000E5934" w:rsidRDefault="00B843FA" w:rsidP="00B843F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По окончании работ в рамках исполнения муниципального контракта на территории Бело</w:t>
      </w:r>
      <w:r w:rsidR="00252B1C" w:rsidRPr="000E5934">
        <w:rPr>
          <w:rFonts w:ascii="Times New Roman" w:eastAsia="Times New Roman" w:hAnsi="Times New Roman" w:cs="Times New Roman"/>
        </w:rPr>
        <w:t xml:space="preserve">морского муниципального округа </w:t>
      </w:r>
      <w:r w:rsidRPr="000E5934">
        <w:rPr>
          <w:rFonts w:ascii="Times New Roman" w:eastAsia="Times New Roman" w:hAnsi="Times New Roman" w:cs="Times New Roman"/>
        </w:rPr>
        <w:t>отловлено 50 животных без владельцев (10 кобелей, 40 сук)</w:t>
      </w:r>
      <w:bookmarkStart w:id="0" w:name="_GoBack"/>
      <w:bookmarkEnd w:id="0"/>
      <w:r w:rsidRPr="000E5934">
        <w:rPr>
          <w:rFonts w:ascii="Times New Roman" w:eastAsia="Times New Roman" w:hAnsi="Times New Roman" w:cs="Times New Roman"/>
        </w:rPr>
        <w:t>.</w:t>
      </w:r>
    </w:p>
    <w:p w:rsidR="00B843FA" w:rsidRPr="000E5934" w:rsidRDefault="00B843FA" w:rsidP="00B843F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 настоящее время основными проблемами являются возврат на прежние места обитания животных без владельцев и наличие частного сектора в городах, в которых большая часть домашних животных </w:t>
      </w:r>
      <w:r w:rsidR="00794F92" w:rsidRPr="000E5934">
        <w:rPr>
          <w:rFonts w:ascii="Times New Roman" w:eastAsia="Times New Roman" w:hAnsi="Times New Roman" w:cs="Times New Roman"/>
        </w:rPr>
        <w:t xml:space="preserve">содержится. Данная проблема без </w:t>
      </w:r>
      <w:r w:rsidRPr="000E5934">
        <w:rPr>
          <w:rFonts w:ascii="Times New Roman" w:eastAsia="Times New Roman" w:hAnsi="Times New Roman" w:cs="Times New Roman"/>
        </w:rPr>
        <w:t xml:space="preserve">принятия соответствующего нормативно - правового акта не разрешима. </w:t>
      </w:r>
    </w:p>
    <w:p w:rsidR="00B843FA" w:rsidRPr="000E5934" w:rsidRDefault="00B843FA" w:rsidP="00B843FA">
      <w:pPr>
        <w:spacing w:after="0" w:line="240" w:lineRule="auto"/>
        <w:ind w:firstLine="709"/>
        <w:jc w:val="both"/>
        <w:rPr>
          <w:rFonts w:ascii="Times New Roman" w:eastAsia="Times New Roman" w:hAnsi="Times New Roman" w:cs="Times New Roman"/>
        </w:rPr>
      </w:pPr>
    </w:p>
    <w:p w:rsidR="00252B1C" w:rsidRPr="000E5934" w:rsidRDefault="00794F92" w:rsidP="00252B1C">
      <w:pPr>
        <w:spacing w:after="0" w:line="240" w:lineRule="auto"/>
        <w:ind w:firstLine="709"/>
        <w:jc w:val="both"/>
        <w:rPr>
          <w:rFonts w:ascii="Times New Roman" w:eastAsia="Times New Roman" w:hAnsi="Times New Roman" w:cs="Times New Roman"/>
          <w:b/>
        </w:rPr>
      </w:pPr>
      <w:r w:rsidRPr="000E5934">
        <w:rPr>
          <w:rFonts w:ascii="Times New Roman" w:eastAsia="Times New Roman" w:hAnsi="Times New Roman" w:cs="Times New Roman"/>
          <w:b/>
        </w:rPr>
        <w:t xml:space="preserve">3. </w:t>
      </w:r>
      <w:r w:rsidR="00252B1C" w:rsidRPr="000E5934">
        <w:rPr>
          <w:rFonts w:ascii="Times New Roman" w:eastAsia="Times New Roman" w:hAnsi="Times New Roman" w:cs="Times New Roman"/>
          <w:b/>
        </w:rPr>
        <w:t>Управление и распоряжение муниципальным имуществом</w:t>
      </w:r>
    </w:p>
    <w:p w:rsidR="00252B1C" w:rsidRPr="000E5934" w:rsidRDefault="00252B1C" w:rsidP="00794F92">
      <w:pPr>
        <w:spacing w:after="0" w:line="240" w:lineRule="auto"/>
        <w:ind w:firstLine="709"/>
        <w:jc w:val="both"/>
        <w:rPr>
          <w:rFonts w:ascii="Times New Roman" w:eastAsia="Times New Roman" w:hAnsi="Times New Roman" w:cs="Times New Roman"/>
          <w:b/>
        </w:rPr>
      </w:pPr>
    </w:p>
    <w:p w:rsidR="00252B1C" w:rsidRPr="000E5934" w:rsidRDefault="00252B1C" w:rsidP="00252B1C">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рамках полномочий по владению, пользованию и распоряжению муниципальным имуществом в 2024 году проведена следующая работа.</w:t>
      </w:r>
    </w:p>
    <w:p w:rsidR="00252B1C" w:rsidRPr="000E5934" w:rsidRDefault="00252B1C" w:rsidP="00252B1C">
      <w:pPr>
        <w:spacing w:after="0" w:line="240" w:lineRule="auto"/>
        <w:ind w:firstLine="709"/>
        <w:jc w:val="both"/>
        <w:rPr>
          <w:rFonts w:ascii="Times New Roman" w:eastAsia="Times New Roman" w:hAnsi="Times New Roman" w:cs="Times New Roman"/>
        </w:rPr>
      </w:pPr>
    </w:p>
    <w:p w:rsidR="00684344" w:rsidRDefault="00684344" w:rsidP="00252B1C">
      <w:pPr>
        <w:spacing w:after="0" w:line="240" w:lineRule="auto"/>
        <w:ind w:firstLine="709"/>
        <w:jc w:val="center"/>
        <w:rPr>
          <w:rFonts w:ascii="Times New Roman" w:eastAsia="Times New Roman" w:hAnsi="Times New Roman" w:cs="Times New Roman"/>
          <w:b/>
        </w:rPr>
      </w:pPr>
    </w:p>
    <w:p w:rsidR="00684344" w:rsidRDefault="00684344" w:rsidP="00252B1C">
      <w:pPr>
        <w:spacing w:after="0" w:line="240" w:lineRule="auto"/>
        <w:ind w:firstLine="709"/>
        <w:jc w:val="center"/>
        <w:rPr>
          <w:rFonts w:ascii="Times New Roman" w:eastAsia="Times New Roman" w:hAnsi="Times New Roman" w:cs="Times New Roman"/>
          <w:b/>
        </w:rPr>
      </w:pPr>
    </w:p>
    <w:p w:rsidR="00252B1C" w:rsidRDefault="00794F92" w:rsidP="00252B1C">
      <w:pPr>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t xml:space="preserve">3.1 </w:t>
      </w:r>
      <w:r w:rsidR="00252B1C" w:rsidRPr="000E5934">
        <w:rPr>
          <w:rFonts w:ascii="Times New Roman" w:eastAsia="Times New Roman" w:hAnsi="Times New Roman" w:cs="Times New Roman"/>
          <w:b/>
        </w:rPr>
        <w:t>Муниципальное имущество</w:t>
      </w:r>
    </w:p>
    <w:p w:rsidR="00BA7A59" w:rsidRPr="000E5934" w:rsidRDefault="00BA7A59" w:rsidP="00252B1C">
      <w:pPr>
        <w:spacing w:after="0" w:line="240" w:lineRule="auto"/>
        <w:ind w:firstLine="709"/>
        <w:jc w:val="center"/>
        <w:rPr>
          <w:rFonts w:ascii="Times New Roman" w:eastAsia="Times New Roman" w:hAnsi="Times New Roman" w:cs="Times New Roman"/>
          <w:b/>
        </w:rPr>
      </w:pPr>
    </w:p>
    <w:p w:rsidR="00252B1C" w:rsidRPr="000E5934" w:rsidRDefault="00252B1C" w:rsidP="00252B1C">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По состоянию на 01 января 2025 года в Беломорском муниципальном округе состоит на учете 18 557 объектов.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0"/>
        <w:gridCol w:w="4935"/>
        <w:gridCol w:w="1125"/>
        <w:gridCol w:w="1275"/>
        <w:gridCol w:w="1110"/>
        <w:gridCol w:w="690"/>
      </w:tblGrid>
      <w:tr w:rsidR="00252B1C" w:rsidRPr="000E5934" w:rsidTr="00252B1C">
        <w:tc>
          <w:tcPr>
            <w:tcW w:w="480" w:type="dxa"/>
            <w:vMerge w:val="restart"/>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w:t>
            </w:r>
          </w:p>
        </w:tc>
        <w:tc>
          <w:tcPr>
            <w:tcW w:w="4935" w:type="dxa"/>
            <w:vMerge w:val="restart"/>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Наименование Реестра</w:t>
            </w:r>
          </w:p>
        </w:tc>
        <w:tc>
          <w:tcPr>
            <w:tcW w:w="2400" w:type="dxa"/>
            <w:gridSpan w:val="2"/>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Количество объектов</w:t>
            </w:r>
          </w:p>
        </w:tc>
        <w:tc>
          <w:tcPr>
            <w:tcW w:w="1800" w:type="dxa"/>
            <w:gridSpan w:val="2"/>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Отклонение</w:t>
            </w:r>
          </w:p>
        </w:tc>
      </w:tr>
      <w:tr w:rsidR="00252B1C" w:rsidRPr="000E5934" w:rsidTr="00252B1C">
        <w:tc>
          <w:tcPr>
            <w:tcW w:w="0" w:type="auto"/>
            <w:vMerge/>
            <w:vAlign w:val="center"/>
            <w:hideMark/>
          </w:tcPr>
          <w:p w:rsidR="00252B1C" w:rsidRPr="000E5934" w:rsidRDefault="00252B1C" w:rsidP="00252B1C">
            <w:pPr>
              <w:spacing w:after="0" w:line="240" w:lineRule="auto"/>
              <w:rPr>
                <w:rFonts w:ascii="Times New Roman" w:eastAsia="Times New Roman" w:hAnsi="Times New Roman" w:cs="Times New Roman"/>
              </w:rPr>
            </w:pPr>
          </w:p>
        </w:tc>
        <w:tc>
          <w:tcPr>
            <w:tcW w:w="0" w:type="auto"/>
            <w:vMerge/>
            <w:vAlign w:val="center"/>
            <w:hideMark/>
          </w:tcPr>
          <w:p w:rsidR="00252B1C" w:rsidRPr="000E5934" w:rsidRDefault="00252B1C" w:rsidP="00252B1C">
            <w:pPr>
              <w:spacing w:after="0" w:line="240" w:lineRule="auto"/>
              <w:rPr>
                <w:rFonts w:ascii="Times New Roman" w:eastAsia="Times New Roman" w:hAnsi="Times New Roman" w:cs="Times New Roman"/>
              </w:rPr>
            </w:pPr>
          </w:p>
        </w:tc>
        <w:tc>
          <w:tcPr>
            <w:tcW w:w="1125" w:type="dxa"/>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2023 год</w:t>
            </w:r>
          </w:p>
        </w:tc>
        <w:tc>
          <w:tcPr>
            <w:tcW w:w="1275" w:type="dxa"/>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2024 год</w:t>
            </w:r>
          </w:p>
        </w:tc>
        <w:tc>
          <w:tcPr>
            <w:tcW w:w="1110" w:type="dxa"/>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единицы</w:t>
            </w:r>
          </w:p>
        </w:tc>
        <w:tc>
          <w:tcPr>
            <w:tcW w:w="675" w:type="dxa"/>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w:t>
            </w:r>
          </w:p>
        </w:tc>
      </w:tr>
      <w:tr w:rsidR="00252B1C" w:rsidRPr="000E5934" w:rsidTr="00252B1C">
        <w:tc>
          <w:tcPr>
            <w:tcW w:w="480" w:type="dxa"/>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w:t>
            </w:r>
          </w:p>
        </w:tc>
        <w:tc>
          <w:tcPr>
            <w:tcW w:w="4935" w:type="dxa"/>
            <w:hideMark/>
          </w:tcPr>
          <w:p w:rsidR="00252B1C" w:rsidRPr="000E5934" w:rsidRDefault="00252B1C" w:rsidP="00252B1C">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Реестр муниципального имущества Беломорского муниципального округа</w:t>
            </w:r>
          </w:p>
        </w:tc>
        <w:tc>
          <w:tcPr>
            <w:tcW w:w="1125" w:type="dxa"/>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15 753</w:t>
            </w:r>
          </w:p>
        </w:tc>
        <w:tc>
          <w:tcPr>
            <w:tcW w:w="1275" w:type="dxa"/>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18 557</w:t>
            </w:r>
          </w:p>
        </w:tc>
        <w:tc>
          <w:tcPr>
            <w:tcW w:w="1110" w:type="dxa"/>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highlight w:val="yellow"/>
              </w:rPr>
            </w:pPr>
            <w:r w:rsidRPr="000E5934">
              <w:rPr>
                <w:rFonts w:ascii="Times New Roman" w:eastAsia="Times New Roman" w:hAnsi="Times New Roman" w:cs="Times New Roman"/>
              </w:rPr>
              <w:t>2 804</w:t>
            </w:r>
          </w:p>
        </w:tc>
        <w:tc>
          <w:tcPr>
            <w:tcW w:w="675" w:type="dxa"/>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117,8</w:t>
            </w:r>
          </w:p>
        </w:tc>
      </w:tr>
    </w:tbl>
    <w:p w:rsidR="00BA7A59" w:rsidRDefault="00BA7A59" w:rsidP="00252B1C">
      <w:pPr>
        <w:autoSpaceDE w:val="0"/>
        <w:autoSpaceDN w:val="0"/>
        <w:adjustRightInd w:val="0"/>
        <w:jc w:val="both"/>
        <w:rPr>
          <w:rFonts w:ascii="Times New Roman" w:eastAsia="Times New Roman" w:hAnsi="Times New Roman" w:cs="Times New Roman"/>
        </w:rPr>
      </w:pPr>
    </w:p>
    <w:p w:rsidR="00252B1C" w:rsidRPr="000E5934" w:rsidRDefault="00252B1C" w:rsidP="00252B1C">
      <w:pPr>
        <w:autoSpaceDE w:val="0"/>
        <w:autoSpaceDN w:val="0"/>
        <w:adjustRightInd w:val="0"/>
        <w:jc w:val="both"/>
        <w:rPr>
          <w:rFonts w:ascii="Times New Roman" w:eastAsia="Times New Roman" w:hAnsi="Times New Roman" w:cs="Times New Roman"/>
        </w:rPr>
      </w:pPr>
      <w:r w:rsidRPr="000E5934">
        <w:rPr>
          <w:rFonts w:ascii="Times New Roman" w:eastAsia="Times New Roman" w:hAnsi="Times New Roman" w:cs="Times New Roman"/>
        </w:rPr>
        <w:t xml:space="preserve"> Увеличение объектов муниципального имущества произошло ввиду:</w:t>
      </w:r>
    </w:p>
    <w:p w:rsidR="00252B1C" w:rsidRPr="000E5934" w:rsidRDefault="00252B1C" w:rsidP="00252B1C">
      <w:pPr>
        <w:numPr>
          <w:ilvl w:val="0"/>
          <w:numId w:val="11"/>
        </w:numPr>
        <w:autoSpaceDE w:val="0"/>
        <w:autoSpaceDN w:val="0"/>
        <w:adjustRightInd w:val="0"/>
        <w:spacing w:before="100" w:beforeAutospacing="1" w:after="100" w:afterAutospacing="1" w:line="256" w:lineRule="auto"/>
        <w:contextualSpacing/>
        <w:jc w:val="both"/>
        <w:rPr>
          <w:rFonts w:ascii="Times New Roman" w:eastAsia="Times New Roman" w:hAnsi="Times New Roman" w:cs="Times New Roman"/>
        </w:rPr>
      </w:pPr>
      <w:r w:rsidRPr="000E5934">
        <w:rPr>
          <w:rFonts w:ascii="Times New Roman" w:eastAsia="Times New Roman" w:hAnsi="Times New Roman" w:cs="Times New Roman"/>
        </w:rPr>
        <w:t>Включения в реестр движимого имущества, передаваемого из государственной собственности Республики Карелия (бюджетное учреждение «Национальная библиотека Республики Карелия»;</w:t>
      </w:r>
    </w:p>
    <w:p w:rsidR="00252B1C" w:rsidRPr="000E5934" w:rsidRDefault="00252B1C" w:rsidP="00252B1C">
      <w:pPr>
        <w:numPr>
          <w:ilvl w:val="0"/>
          <w:numId w:val="11"/>
        </w:numPr>
        <w:autoSpaceDE w:val="0"/>
        <w:autoSpaceDN w:val="0"/>
        <w:adjustRightInd w:val="0"/>
        <w:spacing w:before="100" w:beforeAutospacing="1" w:after="100" w:afterAutospacing="1" w:line="256" w:lineRule="auto"/>
        <w:contextualSpacing/>
        <w:jc w:val="both"/>
        <w:rPr>
          <w:rFonts w:ascii="Times New Roman" w:eastAsia="Times New Roman" w:hAnsi="Times New Roman" w:cs="Times New Roman"/>
        </w:rPr>
      </w:pPr>
      <w:r w:rsidRPr="000E5934">
        <w:rPr>
          <w:rFonts w:ascii="Times New Roman" w:eastAsia="Times New Roman" w:hAnsi="Times New Roman" w:cs="Times New Roman"/>
        </w:rPr>
        <w:t xml:space="preserve"> Включения в перечни особо ценного движимого имущества учреждений образования и культуры; </w:t>
      </w:r>
    </w:p>
    <w:p w:rsidR="00252B1C" w:rsidRPr="000E5934" w:rsidRDefault="00252B1C" w:rsidP="00252B1C">
      <w:pPr>
        <w:numPr>
          <w:ilvl w:val="0"/>
          <w:numId w:val="11"/>
        </w:numPr>
        <w:autoSpaceDE w:val="0"/>
        <w:autoSpaceDN w:val="0"/>
        <w:adjustRightInd w:val="0"/>
        <w:spacing w:before="100" w:beforeAutospacing="1" w:after="100" w:afterAutospacing="1" w:line="256" w:lineRule="auto"/>
        <w:contextualSpacing/>
        <w:jc w:val="both"/>
        <w:rPr>
          <w:rFonts w:ascii="Times New Roman" w:eastAsia="Times New Roman" w:hAnsi="Times New Roman" w:cs="Times New Roman"/>
        </w:rPr>
      </w:pPr>
      <w:r w:rsidRPr="000E5934">
        <w:rPr>
          <w:rFonts w:ascii="Times New Roman" w:eastAsia="Times New Roman" w:hAnsi="Times New Roman" w:cs="Times New Roman"/>
        </w:rPr>
        <w:t xml:space="preserve">Включения в реестр муниципального имущества объектов недвижимого имущества (нежилые здания, помещения) выявленных в ходе инвентаризации. </w:t>
      </w:r>
    </w:p>
    <w:p w:rsidR="00252B1C" w:rsidRPr="000E5934" w:rsidRDefault="00252B1C" w:rsidP="00252B1C">
      <w:pPr>
        <w:numPr>
          <w:ilvl w:val="0"/>
          <w:numId w:val="11"/>
        </w:numPr>
        <w:autoSpaceDE w:val="0"/>
        <w:autoSpaceDN w:val="0"/>
        <w:adjustRightInd w:val="0"/>
        <w:spacing w:before="100" w:beforeAutospacing="1" w:after="100" w:afterAutospacing="1" w:line="256" w:lineRule="auto"/>
        <w:contextualSpacing/>
        <w:jc w:val="both"/>
        <w:rPr>
          <w:rFonts w:ascii="Times New Roman" w:eastAsia="Times New Roman" w:hAnsi="Times New Roman" w:cs="Times New Roman"/>
        </w:rPr>
      </w:pPr>
      <w:r w:rsidRPr="000E5934">
        <w:rPr>
          <w:rFonts w:ascii="Times New Roman" w:eastAsia="Times New Roman" w:hAnsi="Times New Roman" w:cs="Times New Roman"/>
        </w:rPr>
        <w:t xml:space="preserve">Кроме того, идет постоянная работа по выявлению объектов, </w:t>
      </w:r>
      <w:r w:rsidRPr="000E5934">
        <w:rPr>
          <w:rFonts w:ascii="Times New Roman" w:eastAsia="Times New Roman" w:hAnsi="Times New Roman" w:cs="Times New Roman"/>
        </w:rPr>
        <w:br/>
        <w:t>не включенных в реестр муниципального имущества.</w:t>
      </w:r>
    </w:p>
    <w:p w:rsidR="00252B1C" w:rsidRPr="000E5934" w:rsidRDefault="00252B1C" w:rsidP="00252B1C">
      <w:pPr>
        <w:autoSpaceDE w:val="0"/>
        <w:autoSpaceDN w:val="0"/>
        <w:adjustRightInd w:val="0"/>
        <w:spacing w:before="100" w:beforeAutospacing="1" w:after="100" w:afterAutospacing="1" w:line="256" w:lineRule="auto"/>
        <w:ind w:left="720"/>
        <w:contextualSpacing/>
        <w:jc w:val="both"/>
        <w:rPr>
          <w:rFonts w:ascii="Times New Roman" w:eastAsia="Times New Roman" w:hAnsi="Times New Roman" w:cs="Times New Roman"/>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82"/>
        <w:gridCol w:w="7230"/>
        <w:gridCol w:w="709"/>
        <w:gridCol w:w="1201"/>
      </w:tblGrid>
      <w:tr w:rsidR="00252B1C" w:rsidRPr="000E5934" w:rsidTr="00684344">
        <w:trPr>
          <w:trHeight w:val="294"/>
        </w:trPr>
        <w:tc>
          <w:tcPr>
            <w:tcW w:w="582" w:type="dxa"/>
            <w:vMerge w:val="restart"/>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w:t>
            </w:r>
          </w:p>
        </w:tc>
        <w:tc>
          <w:tcPr>
            <w:tcW w:w="7230" w:type="dxa"/>
            <w:vMerge w:val="restart"/>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Наименование мероприятий</w:t>
            </w:r>
          </w:p>
        </w:tc>
        <w:tc>
          <w:tcPr>
            <w:tcW w:w="709" w:type="dxa"/>
            <w:vMerge w:val="restart"/>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Ед. изм.</w:t>
            </w:r>
          </w:p>
        </w:tc>
        <w:tc>
          <w:tcPr>
            <w:tcW w:w="1201" w:type="dxa"/>
            <w:vMerge w:val="restart"/>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2024 год</w:t>
            </w:r>
          </w:p>
        </w:tc>
      </w:tr>
      <w:tr w:rsidR="00252B1C" w:rsidRPr="000E5934" w:rsidTr="00684344">
        <w:trPr>
          <w:trHeight w:val="276"/>
        </w:trPr>
        <w:tc>
          <w:tcPr>
            <w:tcW w:w="582" w:type="dxa"/>
            <w:vMerge/>
            <w:vAlign w:val="center"/>
            <w:hideMark/>
          </w:tcPr>
          <w:p w:rsidR="00252B1C" w:rsidRPr="000E5934" w:rsidRDefault="00252B1C" w:rsidP="00252B1C">
            <w:pPr>
              <w:spacing w:after="0" w:line="240" w:lineRule="auto"/>
              <w:rPr>
                <w:rFonts w:ascii="Times New Roman" w:eastAsia="Times New Roman" w:hAnsi="Times New Roman" w:cs="Times New Roman"/>
                <w:bCs/>
              </w:rPr>
            </w:pPr>
          </w:p>
        </w:tc>
        <w:tc>
          <w:tcPr>
            <w:tcW w:w="7230" w:type="dxa"/>
            <w:vMerge/>
            <w:vAlign w:val="center"/>
            <w:hideMark/>
          </w:tcPr>
          <w:p w:rsidR="00252B1C" w:rsidRPr="000E5934" w:rsidRDefault="00252B1C" w:rsidP="00252B1C">
            <w:pPr>
              <w:spacing w:after="0" w:line="240" w:lineRule="auto"/>
              <w:rPr>
                <w:rFonts w:ascii="Times New Roman" w:eastAsia="Times New Roman" w:hAnsi="Times New Roman" w:cs="Times New Roman"/>
                <w:bCs/>
              </w:rPr>
            </w:pPr>
          </w:p>
        </w:tc>
        <w:tc>
          <w:tcPr>
            <w:tcW w:w="709" w:type="dxa"/>
            <w:vMerge/>
            <w:vAlign w:val="center"/>
            <w:hideMark/>
          </w:tcPr>
          <w:p w:rsidR="00252B1C" w:rsidRPr="000E5934" w:rsidRDefault="00252B1C" w:rsidP="00252B1C">
            <w:pPr>
              <w:spacing w:after="0" w:line="240" w:lineRule="auto"/>
              <w:rPr>
                <w:rFonts w:ascii="Times New Roman" w:eastAsia="Times New Roman" w:hAnsi="Times New Roman" w:cs="Times New Roman"/>
                <w:bCs/>
              </w:rPr>
            </w:pPr>
          </w:p>
        </w:tc>
        <w:tc>
          <w:tcPr>
            <w:tcW w:w="0" w:type="auto"/>
            <w:vMerge/>
            <w:vAlign w:val="center"/>
            <w:hideMark/>
          </w:tcPr>
          <w:p w:rsidR="00252B1C" w:rsidRPr="000E5934" w:rsidRDefault="00252B1C" w:rsidP="00252B1C">
            <w:pPr>
              <w:spacing w:after="0" w:line="240" w:lineRule="auto"/>
              <w:rPr>
                <w:rFonts w:ascii="Times New Roman" w:eastAsia="Times New Roman" w:hAnsi="Times New Roman" w:cs="Times New Roman"/>
                <w:bCs/>
              </w:rPr>
            </w:pPr>
          </w:p>
        </w:tc>
      </w:tr>
      <w:tr w:rsidR="00252B1C" w:rsidRPr="000E5934" w:rsidTr="00684344">
        <w:tc>
          <w:tcPr>
            <w:tcW w:w="582"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w:t>
            </w:r>
          </w:p>
        </w:tc>
        <w:tc>
          <w:tcPr>
            <w:tcW w:w="7230" w:type="dxa"/>
          </w:tcPr>
          <w:p w:rsidR="00252B1C" w:rsidRPr="000E5934" w:rsidRDefault="00252B1C" w:rsidP="00684344">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Заключение договоров аренды, безвозмездного пользования, оперативного управления, хозяйственного ведения</w:t>
            </w:r>
          </w:p>
        </w:tc>
        <w:tc>
          <w:tcPr>
            <w:tcW w:w="709"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шт.</w:t>
            </w:r>
          </w:p>
        </w:tc>
        <w:tc>
          <w:tcPr>
            <w:tcW w:w="1201"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highlight w:val="yellow"/>
              </w:rPr>
            </w:pPr>
            <w:r w:rsidRPr="000E5934">
              <w:rPr>
                <w:rFonts w:ascii="Times New Roman" w:eastAsia="Times New Roman" w:hAnsi="Times New Roman" w:cs="Times New Roman"/>
              </w:rPr>
              <w:t>149</w:t>
            </w:r>
          </w:p>
        </w:tc>
      </w:tr>
      <w:tr w:rsidR="00252B1C" w:rsidRPr="000E5934" w:rsidTr="00684344">
        <w:tc>
          <w:tcPr>
            <w:tcW w:w="582"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2</w:t>
            </w:r>
          </w:p>
        </w:tc>
        <w:tc>
          <w:tcPr>
            <w:tcW w:w="7230" w:type="dxa"/>
            <w:hideMark/>
          </w:tcPr>
          <w:p w:rsidR="00252B1C" w:rsidRPr="000E5934" w:rsidRDefault="00252B1C" w:rsidP="00252B1C">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Количество договоров аренды, заключенных по результатам проведенных аукционов</w:t>
            </w:r>
          </w:p>
        </w:tc>
        <w:tc>
          <w:tcPr>
            <w:tcW w:w="709" w:type="dxa"/>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шт.</w:t>
            </w:r>
          </w:p>
        </w:tc>
        <w:tc>
          <w:tcPr>
            <w:tcW w:w="1201"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highlight w:val="yellow"/>
              </w:rPr>
            </w:pPr>
            <w:r w:rsidRPr="000E5934">
              <w:rPr>
                <w:rFonts w:ascii="Times New Roman" w:eastAsia="Times New Roman" w:hAnsi="Times New Roman" w:cs="Times New Roman"/>
              </w:rPr>
              <w:t>21</w:t>
            </w:r>
          </w:p>
        </w:tc>
      </w:tr>
      <w:tr w:rsidR="00252B1C" w:rsidRPr="000E5934" w:rsidTr="00684344">
        <w:tc>
          <w:tcPr>
            <w:tcW w:w="582"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3</w:t>
            </w:r>
          </w:p>
        </w:tc>
        <w:tc>
          <w:tcPr>
            <w:tcW w:w="7230" w:type="dxa"/>
          </w:tcPr>
          <w:p w:rsidR="00252B1C" w:rsidRPr="000E5934" w:rsidRDefault="00252B1C" w:rsidP="00684344">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Количество заключенных договоров аренды (сроком на 30 календарных дней)</w:t>
            </w:r>
          </w:p>
        </w:tc>
        <w:tc>
          <w:tcPr>
            <w:tcW w:w="709" w:type="dxa"/>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шт.</w:t>
            </w:r>
          </w:p>
        </w:tc>
        <w:tc>
          <w:tcPr>
            <w:tcW w:w="1201"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highlight w:val="yellow"/>
              </w:rPr>
            </w:pPr>
            <w:r w:rsidRPr="000E5934">
              <w:rPr>
                <w:rFonts w:ascii="Times New Roman" w:eastAsia="Times New Roman" w:hAnsi="Times New Roman" w:cs="Times New Roman"/>
              </w:rPr>
              <w:t>115</w:t>
            </w:r>
          </w:p>
        </w:tc>
      </w:tr>
      <w:tr w:rsidR="00252B1C" w:rsidRPr="000E5934" w:rsidTr="00684344">
        <w:tc>
          <w:tcPr>
            <w:tcW w:w="582"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4</w:t>
            </w:r>
          </w:p>
        </w:tc>
        <w:tc>
          <w:tcPr>
            <w:tcW w:w="7230" w:type="dxa"/>
            <w:hideMark/>
          </w:tcPr>
          <w:p w:rsidR="00252B1C" w:rsidRPr="000E5934" w:rsidRDefault="00252B1C" w:rsidP="00684344">
            <w:pPr>
              <w:spacing w:after="0" w:line="257" w:lineRule="auto"/>
              <w:rPr>
                <w:rFonts w:ascii="Times New Roman" w:eastAsia="Times New Roman" w:hAnsi="Times New Roman" w:cs="Times New Roman"/>
              </w:rPr>
            </w:pPr>
            <w:r w:rsidRPr="000E5934">
              <w:rPr>
                <w:rFonts w:ascii="Times New Roman" w:eastAsia="Times New Roman" w:hAnsi="Times New Roman" w:cs="Times New Roman"/>
              </w:rPr>
              <w:t>Проведение технической инвентаризации и государственной регистрации права собственности:</w:t>
            </w:r>
          </w:p>
          <w:p w:rsidR="00252B1C" w:rsidRPr="000E5934" w:rsidRDefault="00252B1C" w:rsidP="00684344">
            <w:pPr>
              <w:spacing w:after="0" w:line="257" w:lineRule="auto"/>
              <w:rPr>
                <w:rFonts w:ascii="Times New Roman" w:eastAsia="Times New Roman" w:hAnsi="Times New Roman" w:cs="Times New Roman"/>
              </w:rPr>
            </w:pPr>
            <w:r w:rsidRPr="000E5934">
              <w:rPr>
                <w:rFonts w:ascii="Times New Roman" w:eastAsia="Times New Roman" w:hAnsi="Times New Roman" w:cs="Times New Roman"/>
                <w:i/>
              </w:rPr>
              <w:t xml:space="preserve">- </w:t>
            </w:r>
            <w:r w:rsidRPr="000E5934">
              <w:rPr>
                <w:rFonts w:ascii="Times New Roman" w:eastAsia="Times New Roman" w:hAnsi="Times New Roman" w:cs="Times New Roman"/>
              </w:rPr>
              <w:t>техническая инвентаризация/ акты обследования:</w:t>
            </w:r>
          </w:p>
          <w:p w:rsidR="00252B1C" w:rsidRPr="000E5934" w:rsidRDefault="00252B1C" w:rsidP="00684344">
            <w:pPr>
              <w:spacing w:after="0" w:line="257" w:lineRule="auto"/>
              <w:rPr>
                <w:rFonts w:ascii="Times New Roman" w:eastAsia="Times New Roman" w:hAnsi="Times New Roman" w:cs="Times New Roman"/>
              </w:rPr>
            </w:pPr>
            <w:r w:rsidRPr="000E5934">
              <w:rPr>
                <w:rFonts w:ascii="Times New Roman" w:eastAsia="Times New Roman" w:hAnsi="Times New Roman" w:cs="Times New Roman"/>
              </w:rPr>
              <w:t xml:space="preserve">1 объект -  нежилое помещение (2 этаж) </w:t>
            </w:r>
          </w:p>
        </w:tc>
        <w:tc>
          <w:tcPr>
            <w:tcW w:w="709" w:type="dxa"/>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ед.</w:t>
            </w:r>
          </w:p>
        </w:tc>
        <w:tc>
          <w:tcPr>
            <w:tcW w:w="1201" w:type="dxa"/>
            <w:noWrap/>
            <w:vAlign w:val="center"/>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highlight w:val="yellow"/>
              </w:rPr>
            </w:pPr>
            <w:r w:rsidRPr="000E5934">
              <w:rPr>
                <w:rFonts w:ascii="Times New Roman" w:eastAsia="Times New Roman" w:hAnsi="Times New Roman" w:cs="Times New Roman"/>
              </w:rPr>
              <w:t>1</w:t>
            </w:r>
          </w:p>
        </w:tc>
      </w:tr>
      <w:tr w:rsidR="00252B1C" w:rsidRPr="000E5934" w:rsidTr="00684344">
        <w:tc>
          <w:tcPr>
            <w:tcW w:w="582"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5</w:t>
            </w:r>
          </w:p>
        </w:tc>
        <w:tc>
          <w:tcPr>
            <w:tcW w:w="7230" w:type="dxa"/>
            <w:hideMark/>
          </w:tcPr>
          <w:p w:rsidR="00252B1C" w:rsidRPr="000E5934" w:rsidRDefault="00252B1C" w:rsidP="00252B1C">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Выявление аварийных (</w:t>
            </w:r>
            <w:proofErr w:type="spellStart"/>
            <w:r w:rsidRPr="000E5934">
              <w:rPr>
                <w:rFonts w:ascii="Times New Roman" w:eastAsia="Times New Roman" w:hAnsi="Times New Roman" w:cs="Times New Roman"/>
              </w:rPr>
              <w:t>руинированных</w:t>
            </w:r>
            <w:proofErr w:type="spellEnd"/>
            <w:r w:rsidRPr="000E5934">
              <w:rPr>
                <w:rFonts w:ascii="Times New Roman" w:eastAsia="Times New Roman" w:hAnsi="Times New Roman" w:cs="Times New Roman"/>
              </w:rPr>
              <w:t xml:space="preserve">) объектов  </w:t>
            </w:r>
          </w:p>
        </w:tc>
        <w:tc>
          <w:tcPr>
            <w:tcW w:w="709" w:type="dxa"/>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ед.</w:t>
            </w:r>
          </w:p>
        </w:tc>
        <w:tc>
          <w:tcPr>
            <w:tcW w:w="1201"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109</w:t>
            </w:r>
          </w:p>
        </w:tc>
      </w:tr>
      <w:tr w:rsidR="00252B1C" w:rsidRPr="000E5934" w:rsidTr="00684344">
        <w:tc>
          <w:tcPr>
            <w:tcW w:w="582"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6</w:t>
            </w:r>
          </w:p>
        </w:tc>
        <w:tc>
          <w:tcPr>
            <w:tcW w:w="7230" w:type="dxa"/>
          </w:tcPr>
          <w:p w:rsidR="00252B1C" w:rsidRPr="000E5934" w:rsidRDefault="00252B1C" w:rsidP="00684344">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 xml:space="preserve">Количество предоставленных выписок из Единого реестра муниципального имущества </w:t>
            </w:r>
          </w:p>
        </w:tc>
        <w:tc>
          <w:tcPr>
            <w:tcW w:w="709" w:type="dxa"/>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шт.</w:t>
            </w:r>
          </w:p>
        </w:tc>
        <w:tc>
          <w:tcPr>
            <w:tcW w:w="1201"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highlight w:val="yellow"/>
              </w:rPr>
            </w:pPr>
            <w:r w:rsidRPr="000E5934">
              <w:rPr>
                <w:rFonts w:ascii="Times New Roman" w:eastAsia="Times New Roman" w:hAnsi="Times New Roman" w:cs="Times New Roman"/>
              </w:rPr>
              <w:t>1663</w:t>
            </w:r>
          </w:p>
        </w:tc>
      </w:tr>
      <w:tr w:rsidR="00252B1C" w:rsidRPr="000E5934" w:rsidTr="00684344">
        <w:tc>
          <w:tcPr>
            <w:tcW w:w="582"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7</w:t>
            </w:r>
          </w:p>
        </w:tc>
        <w:tc>
          <w:tcPr>
            <w:tcW w:w="7230" w:type="dxa"/>
          </w:tcPr>
          <w:p w:rsidR="00252B1C" w:rsidRPr="000E5934" w:rsidRDefault="00252B1C" w:rsidP="00684344">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Количество направленных уведомлений о регистрации ранее учтенного права собственности в адрес правообладателей ранее учтенных объектов недвижимости</w:t>
            </w:r>
          </w:p>
        </w:tc>
        <w:tc>
          <w:tcPr>
            <w:tcW w:w="709" w:type="dxa"/>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шт.</w:t>
            </w:r>
          </w:p>
        </w:tc>
        <w:tc>
          <w:tcPr>
            <w:tcW w:w="1201"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highlight w:val="yellow"/>
              </w:rPr>
            </w:pPr>
            <w:r w:rsidRPr="000E5934">
              <w:rPr>
                <w:rFonts w:ascii="Times New Roman" w:eastAsia="Times New Roman" w:hAnsi="Times New Roman" w:cs="Times New Roman"/>
              </w:rPr>
              <w:t>153</w:t>
            </w:r>
          </w:p>
        </w:tc>
      </w:tr>
      <w:tr w:rsidR="00252B1C" w:rsidRPr="000E5934" w:rsidTr="00684344">
        <w:tc>
          <w:tcPr>
            <w:tcW w:w="582"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8</w:t>
            </w:r>
          </w:p>
        </w:tc>
        <w:tc>
          <w:tcPr>
            <w:tcW w:w="7230" w:type="dxa"/>
          </w:tcPr>
          <w:p w:rsidR="00252B1C" w:rsidRPr="000E5934" w:rsidRDefault="00252B1C" w:rsidP="00684344">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Признание права выморочного имущества</w:t>
            </w:r>
          </w:p>
        </w:tc>
        <w:tc>
          <w:tcPr>
            <w:tcW w:w="709" w:type="dxa"/>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шт.</w:t>
            </w:r>
          </w:p>
        </w:tc>
        <w:tc>
          <w:tcPr>
            <w:tcW w:w="1201" w:type="dxa"/>
            <w:noWrap/>
            <w:hideMark/>
          </w:tcPr>
          <w:p w:rsidR="00252B1C" w:rsidRPr="000E5934" w:rsidRDefault="00252B1C" w:rsidP="00252B1C">
            <w:pPr>
              <w:spacing w:before="100" w:beforeAutospacing="1" w:after="100" w:afterAutospacing="1" w:line="256" w:lineRule="auto"/>
              <w:jc w:val="center"/>
              <w:rPr>
                <w:rFonts w:ascii="Times New Roman" w:eastAsia="Times New Roman" w:hAnsi="Times New Roman" w:cs="Times New Roman"/>
                <w:highlight w:val="yellow"/>
              </w:rPr>
            </w:pPr>
            <w:r w:rsidRPr="000E5934">
              <w:rPr>
                <w:rFonts w:ascii="Times New Roman" w:eastAsia="Times New Roman" w:hAnsi="Times New Roman" w:cs="Times New Roman"/>
              </w:rPr>
              <w:t>2</w:t>
            </w:r>
          </w:p>
        </w:tc>
      </w:tr>
    </w:tbl>
    <w:p w:rsidR="001411A5" w:rsidRDefault="001411A5" w:rsidP="00794F92">
      <w:pPr>
        <w:autoSpaceDE w:val="0"/>
        <w:autoSpaceDN w:val="0"/>
        <w:adjustRightInd w:val="0"/>
        <w:spacing w:after="0" w:line="257" w:lineRule="auto"/>
        <w:ind w:firstLine="709"/>
        <w:jc w:val="both"/>
        <w:rPr>
          <w:rFonts w:ascii="Times New Roman" w:eastAsia="Times New Roman" w:hAnsi="Times New Roman" w:cs="Times New Roman"/>
        </w:rPr>
      </w:pPr>
    </w:p>
    <w:p w:rsidR="00252B1C" w:rsidRPr="000E5934" w:rsidRDefault="00252B1C" w:rsidP="00794F92">
      <w:pPr>
        <w:autoSpaceDE w:val="0"/>
        <w:autoSpaceDN w:val="0"/>
        <w:adjustRightInd w:val="0"/>
        <w:spacing w:after="0" w:line="257"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 2024 году в отношении </w:t>
      </w:r>
      <w:proofErr w:type="spellStart"/>
      <w:r w:rsidRPr="000E5934">
        <w:rPr>
          <w:rFonts w:ascii="Times New Roman" w:eastAsia="Times New Roman" w:hAnsi="Times New Roman" w:cs="Times New Roman"/>
        </w:rPr>
        <w:t>руинированных</w:t>
      </w:r>
      <w:proofErr w:type="spellEnd"/>
      <w:r w:rsidRPr="000E5934">
        <w:rPr>
          <w:rFonts w:ascii="Times New Roman" w:eastAsia="Times New Roman" w:hAnsi="Times New Roman" w:cs="Times New Roman"/>
        </w:rPr>
        <w:t xml:space="preserve"> объектов недвижимого имущества, расположенных на территории Беломорского муниципального </w:t>
      </w:r>
      <w:r w:rsidR="00E32620" w:rsidRPr="000E5934">
        <w:rPr>
          <w:rFonts w:ascii="Times New Roman" w:eastAsia="Times New Roman" w:hAnsi="Times New Roman" w:cs="Times New Roman"/>
        </w:rPr>
        <w:t>округа</w:t>
      </w:r>
      <w:r w:rsidRPr="000E5934">
        <w:rPr>
          <w:rFonts w:ascii="Times New Roman" w:eastAsia="Times New Roman" w:hAnsi="Times New Roman" w:cs="Times New Roman"/>
        </w:rPr>
        <w:t xml:space="preserve"> (всего по состоянию на 01.01.2025 – 109 объектов), проведена следующая работа:</w:t>
      </w:r>
    </w:p>
    <w:p w:rsidR="00252B1C" w:rsidRPr="000E5934" w:rsidRDefault="00252B1C" w:rsidP="00794F92">
      <w:pPr>
        <w:spacing w:after="0" w:line="257"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1) 7 объектов включены в перечень </w:t>
      </w:r>
      <w:proofErr w:type="spellStart"/>
      <w:r w:rsidRPr="000E5934">
        <w:rPr>
          <w:rFonts w:ascii="Times New Roman" w:eastAsia="Times New Roman" w:hAnsi="Times New Roman" w:cs="Times New Roman"/>
        </w:rPr>
        <w:t>руинированных</w:t>
      </w:r>
      <w:proofErr w:type="spellEnd"/>
      <w:r w:rsidRPr="000E5934">
        <w:rPr>
          <w:rFonts w:ascii="Times New Roman" w:eastAsia="Times New Roman" w:hAnsi="Times New Roman" w:cs="Times New Roman"/>
        </w:rPr>
        <w:t xml:space="preserve"> объектов, расположенных на территории Беломорского муниципального округа Республики Карелия.</w:t>
      </w:r>
    </w:p>
    <w:p w:rsidR="00BB11DA" w:rsidRPr="000E5934" w:rsidRDefault="00BB11DA" w:rsidP="00794F92">
      <w:pPr>
        <w:spacing w:after="0" w:line="257"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Администрацией направлены соответствующие запросы на выделение финансирования на их снос. </w:t>
      </w:r>
    </w:p>
    <w:p w:rsidR="00252B1C" w:rsidRPr="000E5934" w:rsidRDefault="00252B1C" w:rsidP="00794F92">
      <w:pPr>
        <w:spacing w:after="0" w:line="257"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lastRenderedPageBreak/>
        <w:t xml:space="preserve">Администрацией в адрес Министерства строительства, жилищно-коммунального хозяйства и энергетики Республики Карелия направлена заявка на выделение межбюджетного трансферта из бюджета Республики Карелия на мероприятия по сносу </w:t>
      </w:r>
      <w:proofErr w:type="spellStart"/>
      <w:r w:rsidRPr="000E5934">
        <w:rPr>
          <w:rFonts w:ascii="Times New Roman" w:eastAsia="Times New Roman" w:hAnsi="Times New Roman" w:cs="Times New Roman"/>
        </w:rPr>
        <w:t>руинированных</w:t>
      </w:r>
      <w:proofErr w:type="spellEnd"/>
      <w:r w:rsidRPr="000E5934">
        <w:rPr>
          <w:rFonts w:ascii="Times New Roman" w:eastAsia="Times New Roman" w:hAnsi="Times New Roman" w:cs="Times New Roman"/>
        </w:rPr>
        <w:t xml:space="preserve"> объектов, расположенных на территории Беломорского района Республики Карелия, находящихся в собственности Беломорский муниципального округа Республики Карелия. </w:t>
      </w:r>
    </w:p>
    <w:p w:rsidR="00252B1C" w:rsidRPr="000E5934" w:rsidRDefault="00252B1C" w:rsidP="00794F92">
      <w:pPr>
        <w:spacing w:after="0" w:line="257"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По 3 объектам было направлено в Министерство экономического развития Республики Карелия предложение о включении в План мероприятий по развитию жилищной, энергетической и социальной инфраструктуры закрытых административно-территориальных образований </w:t>
      </w:r>
      <w:r w:rsidRPr="000E5934">
        <w:rPr>
          <w:rFonts w:ascii="Times New Roman" w:eastAsia="Times New Roman" w:hAnsi="Times New Roman" w:cs="Times New Roman"/>
        </w:rPr>
        <w:br/>
        <w:t>и населенных пунктов Арктической зоны Российской Федерации, в которых дислоцированы воинские формирования, работ по сносу объектов недвижимости:</w:t>
      </w:r>
    </w:p>
    <w:p w:rsidR="00252B1C" w:rsidRPr="000E5934" w:rsidRDefault="00252B1C" w:rsidP="00794F92">
      <w:pPr>
        <w:spacing w:after="0" w:line="257"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здание детских яслей - Республика Карелия, Беломорский район, г. Беломорск, ул. Строительная, д. 16;</w:t>
      </w:r>
    </w:p>
    <w:p w:rsidR="00252B1C" w:rsidRPr="000E5934" w:rsidRDefault="00252B1C" w:rsidP="00794F92">
      <w:pPr>
        <w:spacing w:after="0" w:line="257"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здание двухэтажное (</w:t>
      </w:r>
      <w:proofErr w:type="spellStart"/>
      <w:r w:rsidRPr="000E5934">
        <w:rPr>
          <w:rFonts w:ascii="Times New Roman" w:eastAsia="Times New Roman" w:hAnsi="Times New Roman" w:cs="Times New Roman"/>
        </w:rPr>
        <w:t>бывш</w:t>
      </w:r>
      <w:proofErr w:type="spellEnd"/>
      <w:r w:rsidRPr="000E5934">
        <w:rPr>
          <w:rFonts w:ascii="Times New Roman" w:eastAsia="Times New Roman" w:hAnsi="Times New Roman" w:cs="Times New Roman"/>
        </w:rPr>
        <w:t>. ДТ) - Республика Карелия, Беломорский район, г. Беломорск, ул. Строительная, д. 18;</w:t>
      </w:r>
    </w:p>
    <w:p w:rsidR="00252B1C" w:rsidRPr="000E5934" w:rsidRDefault="00252B1C" w:rsidP="00794F92">
      <w:pPr>
        <w:spacing w:after="0" w:line="257"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нежилое здание  - Республика Карелия, Беломорский район, г. Беломорск, ул. Ломоносова, д. 24.</w:t>
      </w:r>
    </w:p>
    <w:p w:rsidR="00252B1C" w:rsidRPr="000E5934" w:rsidRDefault="00252B1C" w:rsidP="00794F92">
      <w:pPr>
        <w:spacing w:after="0" w:line="257"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Также администрацией в адрес собственников жилых домов направлены уведомления о необходимости проведения работ по пресечению доступа посторонних лиц на объекты капитального строительства, представляющие потенциальную угрозу для жизни и здоровья, </w:t>
      </w:r>
      <w:r w:rsidRPr="000E5934">
        <w:rPr>
          <w:rFonts w:ascii="Times New Roman" w:eastAsia="Times New Roman" w:hAnsi="Times New Roman" w:cs="Times New Roman"/>
        </w:rPr>
        <w:br/>
        <w:t>в соответствии со статьей 37 Федерального закона № 384-ФЗ от 30 декабря 2009 года «Технический регламент о безопасности зданий и сооружений»в том числе проведения работ по приведению в соответствие либо сносу.</w:t>
      </w:r>
    </w:p>
    <w:p w:rsidR="00252B1C" w:rsidRPr="000E5934" w:rsidRDefault="00252B1C" w:rsidP="00BB11DA">
      <w:pPr>
        <w:autoSpaceDE w:val="0"/>
        <w:autoSpaceDN w:val="0"/>
        <w:adjustRightInd w:val="0"/>
        <w:spacing w:before="100" w:beforeAutospacing="1" w:after="100" w:afterAutospacing="1" w:line="257"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2) Проведена работа по признанию права выморочного имущества </w:t>
      </w:r>
      <w:r w:rsidRPr="000E5934">
        <w:rPr>
          <w:rFonts w:ascii="Times New Roman" w:eastAsia="Times New Roman" w:hAnsi="Times New Roman" w:cs="Times New Roman"/>
        </w:rPr>
        <w:br/>
        <w:t>в отношении 2 жилых помещений.</w:t>
      </w:r>
    </w:p>
    <w:p w:rsidR="00BB11DA" w:rsidRPr="000E5934" w:rsidRDefault="00794F92" w:rsidP="00BB11DA">
      <w:pPr>
        <w:autoSpaceDE w:val="0"/>
        <w:autoSpaceDN w:val="0"/>
        <w:adjustRightInd w:val="0"/>
        <w:spacing w:before="100" w:beforeAutospacing="1" w:after="100" w:afterAutospacing="1" w:line="256" w:lineRule="auto"/>
        <w:jc w:val="center"/>
        <w:rPr>
          <w:rFonts w:ascii="Times New Roman" w:eastAsia="Times New Roman" w:hAnsi="Times New Roman" w:cs="Times New Roman"/>
          <w:b/>
        </w:rPr>
      </w:pPr>
      <w:r w:rsidRPr="000E5934">
        <w:rPr>
          <w:rFonts w:ascii="Times New Roman" w:eastAsia="Times New Roman" w:hAnsi="Times New Roman" w:cs="Times New Roman"/>
          <w:b/>
        </w:rPr>
        <w:t xml:space="preserve">3.2 </w:t>
      </w:r>
      <w:proofErr w:type="spellStart"/>
      <w:r w:rsidR="00BB11DA" w:rsidRPr="000E5934">
        <w:rPr>
          <w:rFonts w:ascii="Times New Roman" w:eastAsia="Times New Roman" w:hAnsi="Times New Roman" w:cs="Times New Roman"/>
          <w:b/>
        </w:rPr>
        <w:t>Претензионно-исковая</w:t>
      </w:r>
      <w:proofErr w:type="spellEnd"/>
      <w:r w:rsidR="00BB11DA" w:rsidRPr="000E5934">
        <w:rPr>
          <w:rFonts w:ascii="Times New Roman" w:eastAsia="Times New Roman" w:hAnsi="Times New Roman" w:cs="Times New Roman"/>
          <w:b/>
        </w:rPr>
        <w:t xml:space="preserve"> работа по муниципальному имуществу</w:t>
      </w:r>
    </w:p>
    <w:p w:rsidR="00252B1C" w:rsidRPr="000E5934" w:rsidRDefault="00BB11DA" w:rsidP="00BB11DA">
      <w:pPr>
        <w:autoSpaceDE w:val="0"/>
        <w:autoSpaceDN w:val="0"/>
        <w:adjustRightInd w:val="0"/>
        <w:spacing w:before="100" w:beforeAutospacing="1" w:after="100" w:afterAutospacing="1" w:line="256" w:lineRule="auto"/>
        <w:jc w:val="both"/>
        <w:rPr>
          <w:rFonts w:ascii="Times New Roman" w:eastAsia="Times New Roman" w:hAnsi="Times New Roman" w:cs="Times New Roman"/>
        </w:rPr>
      </w:pPr>
      <w:r w:rsidRPr="000E5934">
        <w:rPr>
          <w:rFonts w:ascii="Times New Roman" w:eastAsia="Times New Roman" w:hAnsi="Times New Roman" w:cs="Times New Roman"/>
        </w:rPr>
        <w:t>В 2024 году проводилась претензионно-исковая работа с должниками по аренде муниципального имущества.</w:t>
      </w:r>
    </w:p>
    <w:p w:rsidR="001411A5" w:rsidRDefault="00CF77CB" w:rsidP="001411A5">
      <w:pPr>
        <w:autoSpaceDE w:val="0"/>
        <w:autoSpaceDN w:val="0"/>
        <w:adjustRightInd w:val="0"/>
        <w:spacing w:after="0" w:line="240" w:lineRule="auto"/>
        <w:jc w:val="center"/>
        <w:rPr>
          <w:rFonts w:ascii="Times New Roman" w:eastAsia="Times New Roman" w:hAnsi="Times New Roman" w:cs="Times New Roman"/>
          <w:bCs/>
        </w:rPr>
      </w:pPr>
      <w:r w:rsidRPr="000E5934">
        <w:rPr>
          <w:rFonts w:ascii="Times New Roman" w:eastAsia="Times New Roman" w:hAnsi="Times New Roman" w:cs="Times New Roman"/>
          <w:bCs/>
        </w:rPr>
        <w:t>Динамика задолженности по арендным платежам</w:t>
      </w:r>
    </w:p>
    <w:p w:rsidR="006C2181" w:rsidRPr="000E5934" w:rsidRDefault="00CF77CB" w:rsidP="001411A5">
      <w:pPr>
        <w:autoSpaceDE w:val="0"/>
        <w:autoSpaceDN w:val="0"/>
        <w:adjustRightInd w:val="0"/>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 xml:space="preserve"> </w:t>
      </w:r>
      <w:r w:rsidR="001411A5">
        <w:rPr>
          <w:rFonts w:ascii="Times New Roman" w:eastAsia="Times New Roman" w:hAnsi="Times New Roman" w:cs="Times New Roman"/>
        </w:rPr>
        <w:t xml:space="preserve">                                                                                                                                        </w:t>
      </w:r>
      <w:r w:rsidRPr="000E5934">
        <w:rPr>
          <w:rFonts w:ascii="Times New Roman" w:eastAsia="Times New Roman" w:hAnsi="Times New Roman" w:cs="Times New Roman"/>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01"/>
        <w:gridCol w:w="1443"/>
        <w:gridCol w:w="1373"/>
        <w:gridCol w:w="1134"/>
        <w:gridCol w:w="1347"/>
        <w:gridCol w:w="1308"/>
        <w:gridCol w:w="2448"/>
      </w:tblGrid>
      <w:tr w:rsidR="006C2181" w:rsidRPr="000E5934" w:rsidTr="00A7692F">
        <w:tc>
          <w:tcPr>
            <w:tcW w:w="601" w:type="dxa"/>
            <w:noWrap/>
            <w:vAlign w:val="center"/>
            <w:hideMark/>
          </w:tcPr>
          <w:p w:rsidR="006C2181" w:rsidRPr="000E5934" w:rsidRDefault="006C2181" w:rsidP="006C2181">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w:t>
            </w:r>
          </w:p>
        </w:tc>
        <w:tc>
          <w:tcPr>
            <w:tcW w:w="1443" w:type="dxa"/>
            <w:vAlign w:val="center"/>
            <w:hideMark/>
          </w:tcPr>
          <w:p w:rsidR="006C2181" w:rsidRPr="000E5934" w:rsidRDefault="006C2181" w:rsidP="005B20A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Виды имущества</w:t>
            </w:r>
          </w:p>
        </w:tc>
        <w:tc>
          <w:tcPr>
            <w:tcW w:w="2507" w:type="dxa"/>
            <w:gridSpan w:val="2"/>
            <w:vAlign w:val="center"/>
          </w:tcPr>
          <w:p w:rsidR="006C2181" w:rsidRPr="000E5934" w:rsidRDefault="006C2181" w:rsidP="005B20A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Сумма задолженности</w:t>
            </w:r>
          </w:p>
          <w:p w:rsidR="006C2181" w:rsidRPr="000E5934" w:rsidRDefault="006C2181" w:rsidP="005B20A7">
            <w:pPr>
              <w:spacing w:after="0" w:line="240" w:lineRule="auto"/>
              <w:jc w:val="center"/>
              <w:rPr>
                <w:rFonts w:ascii="Times New Roman" w:eastAsia="Times New Roman" w:hAnsi="Times New Roman" w:cs="Times New Roman"/>
              </w:rPr>
            </w:pPr>
          </w:p>
        </w:tc>
        <w:tc>
          <w:tcPr>
            <w:tcW w:w="2655" w:type="dxa"/>
            <w:gridSpan w:val="2"/>
            <w:vAlign w:val="center"/>
            <w:hideMark/>
          </w:tcPr>
          <w:p w:rsidR="006C2181" w:rsidRPr="000E5934" w:rsidRDefault="006C2181" w:rsidP="005B20A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Отклонение</w:t>
            </w:r>
          </w:p>
        </w:tc>
        <w:tc>
          <w:tcPr>
            <w:tcW w:w="2448" w:type="dxa"/>
            <w:vAlign w:val="center"/>
            <w:hideMark/>
          </w:tcPr>
          <w:p w:rsidR="006C2181" w:rsidRPr="000E5934" w:rsidRDefault="006C2181" w:rsidP="005B20A7">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Примечание</w:t>
            </w:r>
          </w:p>
        </w:tc>
      </w:tr>
      <w:tr w:rsidR="006C2181" w:rsidRPr="000E5934" w:rsidTr="00A7692F">
        <w:tc>
          <w:tcPr>
            <w:tcW w:w="601" w:type="dxa"/>
            <w:vAlign w:val="center"/>
          </w:tcPr>
          <w:p w:rsidR="006C2181" w:rsidRPr="000E5934" w:rsidRDefault="006C2181" w:rsidP="006C2181">
            <w:pPr>
              <w:spacing w:before="100" w:beforeAutospacing="1" w:after="100" w:afterAutospacing="1" w:line="256" w:lineRule="auto"/>
              <w:rPr>
                <w:rFonts w:ascii="Times New Roman" w:eastAsia="Times New Roman" w:hAnsi="Times New Roman" w:cs="Times New Roman"/>
              </w:rPr>
            </w:pPr>
          </w:p>
        </w:tc>
        <w:tc>
          <w:tcPr>
            <w:tcW w:w="1443" w:type="dxa"/>
            <w:vAlign w:val="center"/>
          </w:tcPr>
          <w:p w:rsidR="006C2181" w:rsidRPr="000E5934" w:rsidRDefault="006C2181" w:rsidP="006C2181">
            <w:pPr>
              <w:spacing w:before="100" w:beforeAutospacing="1" w:after="100" w:afterAutospacing="1" w:line="256" w:lineRule="auto"/>
              <w:rPr>
                <w:rFonts w:ascii="Times New Roman" w:eastAsia="Times New Roman" w:hAnsi="Times New Roman" w:cs="Times New Roman"/>
              </w:rPr>
            </w:pPr>
          </w:p>
        </w:tc>
        <w:tc>
          <w:tcPr>
            <w:tcW w:w="1373" w:type="dxa"/>
            <w:vAlign w:val="center"/>
            <w:hideMark/>
          </w:tcPr>
          <w:p w:rsidR="006C2181" w:rsidRPr="000E5934" w:rsidRDefault="006C2181" w:rsidP="006C2181">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01.01.2024</w:t>
            </w:r>
          </w:p>
        </w:tc>
        <w:tc>
          <w:tcPr>
            <w:tcW w:w="1134" w:type="dxa"/>
            <w:vAlign w:val="center"/>
            <w:hideMark/>
          </w:tcPr>
          <w:p w:rsidR="006C2181" w:rsidRPr="000E5934" w:rsidRDefault="006C2181" w:rsidP="006C2181">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 xml:space="preserve"> 01.01.2025</w:t>
            </w:r>
          </w:p>
        </w:tc>
        <w:tc>
          <w:tcPr>
            <w:tcW w:w="1347" w:type="dxa"/>
            <w:vAlign w:val="center"/>
            <w:hideMark/>
          </w:tcPr>
          <w:p w:rsidR="006C2181" w:rsidRPr="000E5934" w:rsidRDefault="006C2181" w:rsidP="006C2181">
            <w:pPr>
              <w:spacing w:before="100" w:beforeAutospacing="1" w:after="100" w:afterAutospacing="1" w:line="256" w:lineRule="auto"/>
              <w:jc w:val="center"/>
              <w:rPr>
                <w:rFonts w:ascii="Times New Roman" w:eastAsia="Times New Roman" w:hAnsi="Times New Roman" w:cs="Times New Roman"/>
              </w:rPr>
            </w:pPr>
          </w:p>
        </w:tc>
        <w:tc>
          <w:tcPr>
            <w:tcW w:w="1308" w:type="dxa"/>
            <w:vAlign w:val="center"/>
            <w:hideMark/>
          </w:tcPr>
          <w:p w:rsidR="006C2181" w:rsidRPr="000E5934" w:rsidRDefault="006C2181" w:rsidP="006C2181">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w:t>
            </w:r>
          </w:p>
        </w:tc>
        <w:tc>
          <w:tcPr>
            <w:tcW w:w="2448" w:type="dxa"/>
            <w:vAlign w:val="center"/>
          </w:tcPr>
          <w:p w:rsidR="006C2181" w:rsidRPr="000E5934" w:rsidRDefault="006C2181" w:rsidP="006C2181">
            <w:pPr>
              <w:spacing w:before="100" w:beforeAutospacing="1" w:after="100" w:afterAutospacing="1" w:line="256" w:lineRule="auto"/>
              <w:rPr>
                <w:rFonts w:ascii="Times New Roman" w:eastAsia="Times New Roman" w:hAnsi="Times New Roman" w:cs="Times New Roman"/>
              </w:rPr>
            </w:pPr>
          </w:p>
        </w:tc>
      </w:tr>
      <w:tr w:rsidR="006C2181" w:rsidRPr="000E5934" w:rsidTr="00A7692F">
        <w:tc>
          <w:tcPr>
            <w:tcW w:w="601" w:type="dxa"/>
            <w:noWrap/>
            <w:vAlign w:val="center"/>
            <w:hideMark/>
          </w:tcPr>
          <w:p w:rsidR="006C2181" w:rsidRPr="000E5934" w:rsidRDefault="006C2181" w:rsidP="006C2181">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w:t>
            </w:r>
          </w:p>
        </w:tc>
        <w:tc>
          <w:tcPr>
            <w:tcW w:w="1443" w:type="dxa"/>
            <w:vAlign w:val="center"/>
            <w:hideMark/>
          </w:tcPr>
          <w:p w:rsidR="006C2181" w:rsidRPr="000E5934" w:rsidRDefault="006C2181" w:rsidP="0034393D">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Движимое и недвижимое имущество</w:t>
            </w:r>
          </w:p>
        </w:tc>
        <w:tc>
          <w:tcPr>
            <w:tcW w:w="1373" w:type="dxa"/>
            <w:vAlign w:val="center"/>
            <w:hideMark/>
          </w:tcPr>
          <w:p w:rsidR="006C2181" w:rsidRPr="000E5934" w:rsidRDefault="006C2181" w:rsidP="006C2181">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927,0</w:t>
            </w:r>
          </w:p>
        </w:tc>
        <w:tc>
          <w:tcPr>
            <w:tcW w:w="1134" w:type="dxa"/>
            <w:vAlign w:val="center"/>
            <w:hideMark/>
          </w:tcPr>
          <w:p w:rsidR="006C2181" w:rsidRPr="000E5934" w:rsidRDefault="006C2181" w:rsidP="006C2181">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1 224,0</w:t>
            </w:r>
          </w:p>
        </w:tc>
        <w:tc>
          <w:tcPr>
            <w:tcW w:w="1347" w:type="dxa"/>
            <w:vAlign w:val="center"/>
            <w:hideMark/>
          </w:tcPr>
          <w:p w:rsidR="006C2181" w:rsidRPr="000E5934" w:rsidRDefault="006C2181" w:rsidP="006C2181">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+297,0</w:t>
            </w:r>
          </w:p>
        </w:tc>
        <w:tc>
          <w:tcPr>
            <w:tcW w:w="1308" w:type="dxa"/>
            <w:vAlign w:val="center"/>
            <w:hideMark/>
          </w:tcPr>
          <w:p w:rsidR="006C2181" w:rsidRPr="000E5934" w:rsidRDefault="006C2181" w:rsidP="006C2181">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32,0</w:t>
            </w:r>
          </w:p>
        </w:tc>
        <w:tc>
          <w:tcPr>
            <w:tcW w:w="2448" w:type="dxa"/>
            <w:vAlign w:val="center"/>
          </w:tcPr>
          <w:p w:rsidR="006C2181" w:rsidRPr="000E5934" w:rsidRDefault="006C2181" w:rsidP="00A7692F">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Увеличение задолженности связано с нарушением арендаторами условий договоров аренды в части внесения арендной платы</w:t>
            </w:r>
          </w:p>
        </w:tc>
      </w:tr>
      <w:tr w:rsidR="006C2181" w:rsidRPr="000E5934" w:rsidTr="005B20A7">
        <w:trPr>
          <w:trHeight w:val="805"/>
        </w:trPr>
        <w:tc>
          <w:tcPr>
            <w:tcW w:w="601" w:type="dxa"/>
            <w:noWrap/>
            <w:vAlign w:val="bottom"/>
            <w:hideMark/>
          </w:tcPr>
          <w:p w:rsidR="006C2181" w:rsidRPr="000E5934" w:rsidRDefault="006C2181" w:rsidP="006C2181">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 </w:t>
            </w:r>
          </w:p>
        </w:tc>
        <w:tc>
          <w:tcPr>
            <w:tcW w:w="1443" w:type="dxa"/>
            <w:vAlign w:val="center"/>
          </w:tcPr>
          <w:p w:rsidR="006C2181" w:rsidRPr="000E5934" w:rsidRDefault="006C2181" w:rsidP="005B20A7">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Итого</w:t>
            </w:r>
          </w:p>
        </w:tc>
        <w:tc>
          <w:tcPr>
            <w:tcW w:w="1373" w:type="dxa"/>
            <w:vAlign w:val="center"/>
            <w:hideMark/>
          </w:tcPr>
          <w:p w:rsidR="006C2181" w:rsidRPr="000E5934" w:rsidRDefault="006C2181" w:rsidP="006C2181">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927,0</w:t>
            </w:r>
          </w:p>
        </w:tc>
        <w:tc>
          <w:tcPr>
            <w:tcW w:w="1134" w:type="dxa"/>
            <w:vAlign w:val="center"/>
            <w:hideMark/>
          </w:tcPr>
          <w:p w:rsidR="006C2181" w:rsidRPr="000E5934" w:rsidRDefault="006C2181" w:rsidP="006C2181">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1 224,0</w:t>
            </w:r>
          </w:p>
        </w:tc>
        <w:tc>
          <w:tcPr>
            <w:tcW w:w="1347" w:type="dxa"/>
            <w:vAlign w:val="center"/>
            <w:hideMark/>
          </w:tcPr>
          <w:p w:rsidR="006C2181" w:rsidRPr="000E5934" w:rsidRDefault="006C2181" w:rsidP="006C2181">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+297,0</w:t>
            </w:r>
          </w:p>
        </w:tc>
        <w:tc>
          <w:tcPr>
            <w:tcW w:w="1308" w:type="dxa"/>
            <w:vAlign w:val="center"/>
            <w:hideMark/>
          </w:tcPr>
          <w:p w:rsidR="006C2181" w:rsidRPr="000E5934" w:rsidRDefault="006C2181" w:rsidP="006C2181">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32,0</w:t>
            </w:r>
          </w:p>
        </w:tc>
        <w:tc>
          <w:tcPr>
            <w:tcW w:w="2448" w:type="dxa"/>
            <w:vAlign w:val="center"/>
            <w:hideMark/>
          </w:tcPr>
          <w:p w:rsidR="006C2181" w:rsidRPr="000E5934" w:rsidRDefault="006C2181" w:rsidP="006C2181">
            <w:pPr>
              <w:spacing w:before="100" w:beforeAutospacing="1" w:after="100" w:afterAutospacing="1" w:line="256" w:lineRule="auto"/>
              <w:jc w:val="center"/>
              <w:rPr>
                <w:rFonts w:ascii="Times New Roman" w:eastAsia="Times New Roman" w:hAnsi="Times New Roman" w:cs="Times New Roman"/>
                <w:b/>
                <w:bCs/>
              </w:rPr>
            </w:pPr>
            <w:r w:rsidRPr="000E5934">
              <w:rPr>
                <w:rFonts w:ascii="Times New Roman" w:eastAsia="Times New Roman" w:hAnsi="Times New Roman" w:cs="Times New Roman"/>
                <w:b/>
                <w:bCs/>
              </w:rPr>
              <w:t> </w:t>
            </w:r>
          </w:p>
        </w:tc>
      </w:tr>
    </w:tbl>
    <w:p w:rsidR="00BA7A59" w:rsidRPr="000E5934" w:rsidRDefault="00BA7A59" w:rsidP="00BA7A59">
      <w:pPr>
        <w:autoSpaceDE w:val="0"/>
        <w:autoSpaceDN w:val="0"/>
        <w:adjustRightInd w:val="0"/>
        <w:spacing w:before="100" w:beforeAutospacing="1" w:after="100" w:afterAutospacing="1" w:line="256" w:lineRule="auto"/>
        <w:jc w:val="both"/>
        <w:rPr>
          <w:rFonts w:ascii="Times New Roman" w:eastAsia="Times New Roman" w:hAnsi="Times New Roman" w:cs="Times New Roman"/>
          <w:bCs/>
        </w:rPr>
      </w:pPr>
      <w:r w:rsidRPr="000E5934">
        <w:rPr>
          <w:rFonts w:ascii="Times New Roman" w:eastAsia="Times New Roman" w:hAnsi="Times New Roman" w:cs="Times New Roman"/>
        </w:rPr>
        <w:t xml:space="preserve">По состоянию на 01.01.2025 года задолженность по арендной плате </w:t>
      </w:r>
      <w:r w:rsidRPr="000E5934">
        <w:rPr>
          <w:rFonts w:ascii="Times New Roman" w:eastAsia="Times New Roman" w:hAnsi="Times New Roman" w:cs="Times New Roman"/>
        </w:rPr>
        <w:br/>
        <w:t>за муниципальное имущество увеличилась и составила 1 224,0</w:t>
      </w:r>
      <w:r w:rsidRPr="000E5934">
        <w:rPr>
          <w:rFonts w:ascii="Times New Roman" w:eastAsia="Times New Roman" w:hAnsi="Times New Roman" w:cs="Times New Roman"/>
          <w:bCs/>
        </w:rPr>
        <w:t xml:space="preserve"> тыс.руб., что на 297,0 тыс. руб. (32,0%) больше, чем по состоянию на 01.01.2024. </w:t>
      </w:r>
    </w:p>
    <w:p w:rsidR="006C2181" w:rsidRPr="000E5934" w:rsidRDefault="006C2181" w:rsidP="00BB11DA">
      <w:pPr>
        <w:autoSpaceDE w:val="0"/>
        <w:autoSpaceDN w:val="0"/>
        <w:adjustRightInd w:val="0"/>
        <w:spacing w:before="100" w:beforeAutospacing="1" w:after="100" w:afterAutospacing="1" w:line="256" w:lineRule="auto"/>
        <w:jc w:val="both"/>
        <w:rPr>
          <w:rFonts w:ascii="Times New Roman" w:eastAsia="Times New Roman" w:hAnsi="Times New Roman" w:cs="Times New Roman"/>
        </w:rPr>
        <w:sectPr w:rsidR="006C2181" w:rsidRPr="000E5934" w:rsidSect="00C60329">
          <w:pgSz w:w="12240" w:h="15840"/>
          <w:pgMar w:top="851" w:right="851" w:bottom="567" w:left="1701" w:header="720" w:footer="720" w:gutter="0"/>
          <w:cols w:space="720"/>
        </w:sectPr>
      </w:pPr>
    </w:p>
    <w:p w:rsidR="00252B1C" w:rsidRPr="000E5934" w:rsidRDefault="00CF77CB"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lastRenderedPageBreak/>
        <w:t>Динамика претензионно-исковой работы</w:t>
      </w:r>
    </w:p>
    <w:p w:rsidR="00252B1C" w:rsidRPr="000E5934" w:rsidRDefault="00252B1C" w:rsidP="00B843FA">
      <w:pPr>
        <w:spacing w:after="0" w:line="240" w:lineRule="auto"/>
        <w:ind w:firstLine="709"/>
        <w:jc w:val="both"/>
        <w:rPr>
          <w:rFonts w:ascii="Times New Roman" w:eastAsia="Times New Roman" w:hAnsi="Times New Roman" w:cs="Times New Roman"/>
          <w:b/>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82"/>
        <w:gridCol w:w="1545"/>
        <w:gridCol w:w="927"/>
        <w:gridCol w:w="990"/>
        <w:gridCol w:w="853"/>
        <w:gridCol w:w="1020"/>
        <w:gridCol w:w="965"/>
        <w:gridCol w:w="960"/>
        <w:gridCol w:w="882"/>
        <w:gridCol w:w="1065"/>
      </w:tblGrid>
      <w:tr w:rsidR="005B20A7" w:rsidRPr="000E5934" w:rsidTr="0092485A">
        <w:tc>
          <w:tcPr>
            <w:tcW w:w="582" w:type="dxa"/>
            <w:vMerge w:val="restart"/>
            <w:noWrap/>
            <w:vAlign w:val="center"/>
            <w:hideMark/>
          </w:tcPr>
          <w:p w:rsidR="005B20A7" w:rsidRPr="000E5934" w:rsidRDefault="005B20A7" w:rsidP="0034393D">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 xml:space="preserve">№ </w:t>
            </w:r>
            <w:proofErr w:type="spellStart"/>
            <w:r w:rsidRPr="000E5934">
              <w:rPr>
                <w:rFonts w:ascii="Times New Roman" w:eastAsia="Times New Roman" w:hAnsi="Times New Roman" w:cs="Times New Roman"/>
              </w:rPr>
              <w:t>п</w:t>
            </w:r>
            <w:proofErr w:type="spellEnd"/>
            <w:r w:rsidRPr="000E5934">
              <w:rPr>
                <w:rFonts w:ascii="Times New Roman" w:eastAsia="Times New Roman" w:hAnsi="Times New Roman" w:cs="Times New Roman"/>
              </w:rPr>
              <w:t>/</w:t>
            </w:r>
            <w:proofErr w:type="spellStart"/>
            <w:r w:rsidRPr="000E5934">
              <w:rPr>
                <w:rFonts w:ascii="Times New Roman" w:eastAsia="Times New Roman" w:hAnsi="Times New Roman" w:cs="Times New Roman"/>
              </w:rPr>
              <w:t>п</w:t>
            </w:r>
            <w:proofErr w:type="spellEnd"/>
          </w:p>
        </w:tc>
        <w:tc>
          <w:tcPr>
            <w:tcW w:w="1545" w:type="dxa"/>
            <w:vMerge w:val="restart"/>
            <w:vAlign w:val="center"/>
            <w:hideMark/>
          </w:tcPr>
          <w:p w:rsidR="005B20A7" w:rsidRPr="000E5934" w:rsidRDefault="005B20A7" w:rsidP="0034393D">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Вид имущества</w:t>
            </w:r>
          </w:p>
        </w:tc>
        <w:tc>
          <w:tcPr>
            <w:tcW w:w="3790" w:type="dxa"/>
            <w:gridSpan w:val="4"/>
            <w:vAlign w:val="center"/>
            <w:hideMark/>
          </w:tcPr>
          <w:p w:rsidR="005B20A7" w:rsidRPr="000E5934" w:rsidRDefault="005B20A7" w:rsidP="0034393D">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Направление претензий</w:t>
            </w:r>
          </w:p>
        </w:tc>
        <w:tc>
          <w:tcPr>
            <w:tcW w:w="3872" w:type="dxa"/>
            <w:gridSpan w:val="4"/>
            <w:vAlign w:val="center"/>
            <w:hideMark/>
          </w:tcPr>
          <w:p w:rsidR="005B20A7" w:rsidRPr="000E5934" w:rsidRDefault="005B20A7" w:rsidP="0034393D">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Направление исков</w:t>
            </w:r>
          </w:p>
        </w:tc>
      </w:tr>
      <w:tr w:rsidR="005B20A7" w:rsidRPr="000E5934" w:rsidTr="0092485A">
        <w:tc>
          <w:tcPr>
            <w:tcW w:w="582" w:type="dxa"/>
            <w:vMerge/>
            <w:vAlign w:val="center"/>
          </w:tcPr>
          <w:p w:rsidR="005B20A7" w:rsidRPr="000E5934" w:rsidRDefault="005B20A7" w:rsidP="00CF77CB">
            <w:pPr>
              <w:spacing w:before="100" w:beforeAutospacing="1" w:after="100" w:afterAutospacing="1" w:line="256" w:lineRule="auto"/>
              <w:rPr>
                <w:rFonts w:ascii="Times New Roman" w:eastAsia="Times New Roman" w:hAnsi="Times New Roman" w:cs="Times New Roman"/>
              </w:rPr>
            </w:pPr>
          </w:p>
        </w:tc>
        <w:tc>
          <w:tcPr>
            <w:tcW w:w="1545" w:type="dxa"/>
            <w:vMerge/>
            <w:vAlign w:val="center"/>
          </w:tcPr>
          <w:p w:rsidR="005B20A7" w:rsidRPr="000E5934" w:rsidRDefault="005B20A7" w:rsidP="00CF77CB">
            <w:pPr>
              <w:spacing w:before="100" w:beforeAutospacing="1" w:after="100" w:afterAutospacing="1" w:line="256" w:lineRule="auto"/>
              <w:rPr>
                <w:rFonts w:ascii="Times New Roman" w:eastAsia="Times New Roman" w:hAnsi="Times New Roman" w:cs="Times New Roman"/>
              </w:rPr>
            </w:pPr>
          </w:p>
        </w:tc>
        <w:tc>
          <w:tcPr>
            <w:tcW w:w="1917" w:type="dxa"/>
            <w:gridSpan w:val="2"/>
            <w:vAlign w:val="center"/>
            <w:hideMark/>
          </w:tcPr>
          <w:p w:rsidR="005B20A7" w:rsidRPr="000E5934" w:rsidRDefault="005B20A7"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2023</w:t>
            </w:r>
          </w:p>
        </w:tc>
        <w:tc>
          <w:tcPr>
            <w:tcW w:w="1873" w:type="dxa"/>
            <w:gridSpan w:val="2"/>
            <w:vAlign w:val="center"/>
            <w:hideMark/>
          </w:tcPr>
          <w:p w:rsidR="005B20A7" w:rsidRPr="000E5934" w:rsidRDefault="005B20A7"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2024</w:t>
            </w:r>
          </w:p>
        </w:tc>
        <w:tc>
          <w:tcPr>
            <w:tcW w:w="1925" w:type="dxa"/>
            <w:gridSpan w:val="2"/>
            <w:vAlign w:val="center"/>
            <w:hideMark/>
          </w:tcPr>
          <w:p w:rsidR="005B20A7" w:rsidRPr="000E5934" w:rsidRDefault="005B20A7"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2023</w:t>
            </w:r>
          </w:p>
        </w:tc>
        <w:tc>
          <w:tcPr>
            <w:tcW w:w="1947" w:type="dxa"/>
            <w:gridSpan w:val="2"/>
            <w:vAlign w:val="center"/>
            <w:hideMark/>
          </w:tcPr>
          <w:p w:rsidR="005B20A7" w:rsidRPr="000E5934" w:rsidRDefault="005B20A7"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2024</w:t>
            </w:r>
          </w:p>
        </w:tc>
      </w:tr>
      <w:tr w:rsidR="005B20A7" w:rsidRPr="000E5934" w:rsidTr="0092485A">
        <w:tc>
          <w:tcPr>
            <w:tcW w:w="582" w:type="dxa"/>
            <w:vMerge/>
            <w:vAlign w:val="center"/>
          </w:tcPr>
          <w:p w:rsidR="005B20A7" w:rsidRPr="000E5934" w:rsidRDefault="005B20A7" w:rsidP="00CF77CB">
            <w:pPr>
              <w:spacing w:before="100" w:beforeAutospacing="1" w:after="100" w:afterAutospacing="1" w:line="256" w:lineRule="auto"/>
              <w:rPr>
                <w:rFonts w:ascii="Times New Roman" w:eastAsia="Times New Roman" w:hAnsi="Times New Roman" w:cs="Times New Roman"/>
              </w:rPr>
            </w:pPr>
          </w:p>
        </w:tc>
        <w:tc>
          <w:tcPr>
            <w:tcW w:w="1545" w:type="dxa"/>
            <w:vMerge/>
            <w:vAlign w:val="center"/>
          </w:tcPr>
          <w:p w:rsidR="005B20A7" w:rsidRPr="000E5934" w:rsidRDefault="005B20A7" w:rsidP="00CF77CB">
            <w:pPr>
              <w:spacing w:before="100" w:beforeAutospacing="1" w:after="100" w:afterAutospacing="1" w:line="256" w:lineRule="auto"/>
              <w:rPr>
                <w:rFonts w:ascii="Times New Roman" w:eastAsia="Times New Roman" w:hAnsi="Times New Roman" w:cs="Times New Roman"/>
              </w:rPr>
            </w:pPr>
          </w:p>
        </w:tc>
        <w:tc>
          <w:tcPr>
            <w:tcW w:w="927" w:type="dxa"/>
            <w:vAlign w:val="center"/>
            <w:hideMark/>
          </w:tcPr>
          <w:p w:rsidR="005B20A7"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Кол-во,</w:t>
            </w:r>
          </w:p>
          <w:p w:rsidR="005B20A7" w:rsidRPr="000E5934"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 xml:space="preserve"> шт.</w:t>
            </w:r>
          </w:p>
        </w:tc>
        <w:tc>
          <w:tcPr>
            <w:tcW w:w="990" w:type="dxa"/>
            <w:vAlign w:val="center"/>
            <w:hideMark/>
          </w:tcPr>
          <w:p w:rsidR="005B20A7" w:rsidRPr="000E5934"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Сумма,</w:t>
            </w:r>
          </w:p>
          <w:p w:rsidR="005B20A7" w:rsidRPr="000E5934"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тыс. руб.</w:t>
            </w:r>
          </w:p>
        </w:tc>
        <w:tc>
          <w:tcPr>
            <w:tcW w:w="853" w:type="dxa"/>
            <w:vAlign w:val="center"/>
            <w:hideMark/>
          </w:tcPr>
          <w:p w:rsidR="005B20A7"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Кол-во,</w:t>
            </w:r>
          </w:p>
          <w:p w:rsidR="005B20A7" w:rsidRPr="000E5934"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 xml:space="preserve"> шт.</w:t>
            </w:r>
          </w:p>
        </w:tc>
        <w:tc>
          <w:tcPr>
            <w:tcW w:w="1020" w:type="dxa"/>
            <w:vAlign w:val="center"/>
            <w:hideMark/>
          </w:tcPr>
          <w:p w:rsidR="005B20A7" w:rsidRPr="000E5934"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Сумма,</w:t>
            </w:r>
          </w:p>
          <w:p w:rsidR="005B20A7" w:rsidRPr="000E5934"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тыс. руб.</w:t>
            </w:r>
          </w:p>
        </w:tc>
        <w:tc>
          <w:tcPr>
            <w:tcW w:w="965" w:type="dxa"/>
            <w:vAlign w:val="center"/>
            <w:hideMark/>
          </w:tcPr>
          <w:p w:rsidR="005B20A7"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Кол-во,</w:t>
            </w:r>
          </w:p>
          <w:p w:rsidR="005B20A7" w:rsidRPr="000E5934"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 xml:space="preserve"> шт.</w:t>
            </w:r>
          </w:p>
        </w:tc>
        <w:tc>
          <w:tcPr>
            <w:tcW w:w="960" w:type="dxa"/>
            <w:vAlign w:val="center"/>
            <w:hideMark/>
          </w:tcPr>
          <w:p w:rsidR="005B20A7" w:rsidRPr="000E5934"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Сумма,</w:t>
            </w:r>
          </w:p>
          <w:p w:rsidR="005B20A7" w:rsidRPr="000E5934"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тыс. руб.</w:t>
            </w:r>
          </w:p>
        </w:tc>
        <w:tc>
          <w:tcPr>
            <w:tcW w:w="882" w:type="dxa"/>
            <w:vAlign w:val="center"/>
            <w:hideMark/>
          </w:tcPr>
          <w:p w:rsidR="005B20A7"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Кол-во,</w:t>
            </w:r>
          </w:p>
          <w:p w:rsidR="005B20A7" w:rsidRPr="000E5934"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 xml:space="preserve"> шт.</w:t>
            </w:r>
          </w:p>
        </w:tc>
        <w:tc>
          <w:tcPr>
            <w:tcW w:w="1065" w:type="dxa"/>
            <w:vAlign w:val="center"/>
            <w:hideMark/>
          </w:tcPr>
          <w:p w:rsidR="005B20A7" w:rsidRPr="000E5934"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Сумма,</w:t>
            </w:r>
          </w:p>
          <w:p w:rsidR="005B20A7" w:rsidRPr="000E5934" w:rsidRDefault="005B20A7" w:rsidP="0034393D">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тыс. руб.</w:t>
            </w:r>
          </w:p>
        </w:tc>
      </w:tr>
      <w:tr w:rsidR="00CF77CB" w:rsidRPr="000E5934" w:rsidTr="0092485A">
        <w:tc>
          <w:tcPr>
            <w:tcW w:w="582" w:type="dxa"/>
            <w:noWrap/>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w:t>
            </w:r>
          </w:p>
        </w:tc>
        <w:tc>
          <w:tcPr>
            <w:tcW w:w="1545" w:type="dxa"/>
            <w:vAlign w:val="center"/>
            <w:hideMark/>
          </w:tcPr>
          <w:p w:rsidR="00CF77CB" w:rsidRPr="000E5934" w:rsidRDefault="00CF77CB" w:rsidP="0092485A">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Движимое и недвижимое имущество</w:t>
            </w:r>
          </w:p>
        </w:tc>
        <w:tc>
          <w:tcPr>
            <w:tcW w:w="927"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47</w:t>
            </w:r>
          </w:p>
        </w:tc>
        <w:tc>
          <w:tcPr>
            <w:tcW w:w="990"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639,5</w:t>
            </w:r>
          </w:p>
        </w:tc>
        <w:tc>
          <w:tcPr>
            <w:tcW w:w="853"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78</w:t>
            </w:r>
          </w:p>
        </w:tc>
        <w:tc>
          <w:tcPr>
            <w:tcW w:w="1020"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1 404,4</w:t>
            </w:r>
          </w:p>
        </w:tc>
        <w:tc>
          <w:tcPr>
            <w:tcW w:w="965"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13</w:t>
            </w:r>
          </w:p>
        </w:tc>
        <w:tc>
          <w:tcPr>
            <w:tcW w:w="960"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350,8</w:t>
            </w:r>
          </w:p>
        </w:tc>
        <w:tc>
          <w:tcPr>
            <w:tcW w:w="882"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32</w:t>
            </w:r>
          </w:p>
        </w:tc>
        <w:tc>
          <w:tcPr>
            <w:tcW w:w="1065"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514,8</w:t>
            </w:r>
          </w:p>
        </w:tc>
      </w:tr>
      <w:tr w:rsidR="00CF77CB" w:rsidRPr="000E5934" w:rsidTr="0092485A">
        <w:tc>
          <w:tcPr>
            <w:tcW w:w="582" w:type="dxa"/>
            <w:noWrap/>
            <w:vAlign w:val="bottom"/>
          </w:tcPr>
          <w:p w:rsidR="00CF77CB" w:rsidRPr="000E5934" w:rsidRDefault="00CF77CB" w:rsidP="00CF77CB">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 </w:t>
            </w:r>
          </w:p>
          <w:p w:rsidR="00CF77CB" w:rsidRPr="000E5934" w:rsidRDefault="00CF77CB" w:rsidP="00CF77CB">
            <w:pPr>
              <w:spacing w:before="100" w:beforeAutospacing="1" w:after="100" w:afterAutospacing="1" w:line="256" w:lineRule="auto"/>
              <w:rPr>
                <w:rFonts w:ascii="Times New Roman" w:eastAsia="Times New Roman" w:hAnsi="Times New Roman" w:cs="Times New Roman"/>
              </w:rPr>
            </w:pPr>
          </w:p>
        </w:tc>
        <w:tc>
          <w:tcPr>
            <w:tcW w:w="1545"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Итого</w:t>
            </w:r>
          </w:p>
        </w:tc>
        <w:tc>
          <w:tcPr>
            <w:tcW w:w="927"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47</w:t>
            </w:r>
          </w:p>
        </w:tc>
        <w:tc>
          <w:tcPr>
            <w:tcW w:w="990"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639,5</w:t>
            </w:r>
          </w:p>
        </w:tc>
        <w:tc>
          <w:tcPr>
            <w:tcW w:w="853"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78</w:t>
            </w:r>
          </w:p>
        </w:tc>
        <w:tc>
          <w:tcPr>
            <w:tcW w:w="1020"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1 404,4</w:t>
            </w:r>
          </w:p>
        </w:tc>
        <w:tc>
          <w:tcPr>
            <w:tcW w:w="965"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13</w:t>
            </w:r>
          </w:p>
        </w:tc>
        <w:tc>
          <w:tcPr>
            <w:tcW w:w="960"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350,8</w:t>
            </w:r>
          </w:p>
        </w:tc>
        <w:tc>
          <w:tcPr>
            <w:tcW w:w="882"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32</w:t>
            </w:r>
          </w:p>
        </w:tc>
        <w:tc>
          <w:tcPr>
            <w:tcW w:w="1065"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514,8</w:t>
            </w:r>
          </w:p>
        </w:tc>
      </w:tr>
    </w:tbl>
    <w:p w:rsidR="00CF77CB" w:rsidRPr="000E5934" w:rsidRDefault="00CF77CB" w:rsidP="00CF77CB">
      <w:pPr>
        <w:spacing w:before="100" w:beforeAutospacing="1" w:after="100" w:afterAutospacing="1" w:line="257"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 2024 году арендаторам было направлено 78 претензий </w:t>
      </w:r>
      <w:r w:rsidRPr="000E5934">
        <w:rPr>
          <w:rFonts w:ascii="Times New Roman" w:eastAsia="Times New Roman" w:hAnsi="Times New Roman" w:cs="Times New Roman"/>
        </w:rPr>
        <w:br/>
        <w:t>о необходимости своевременной оплаты арендных платежей на сумму 1 404,4 тыс. руб. (сумма претензий на 764,9 тыс. руб. больше, чем в 2023 году).</w:t>
      </w:r>
    </w:p>
    <w:p w:rsidR="00CF77CB" w:rsidRPr="000E5934" w:rsidRDefault="00CF77CB" w:rsidP="00CF77CB">
      <w:pPr>
        <w:spacing w:before="100" w:beforeAutospacing="1" w:after="100" w:afterAutospacing="1" w:line="257"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Также направлено 32 исковых заявления на сумму 514,8 тыс. руб. (сумма исков на 164,0 тыс. руб. больше, чем в 2023 году). </w:t>
      </w:r>
    </w:p>
    <w:p w:rsidR="00CF77CB" w:rsidRDefault="00794F92" w:rsidP="00CF77CB">
      <w:pPr>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t xml:space="preserve">3.3 </w:t>
      </w:r>
      <w:r w:rsidR="00CF77CB" w:rsidRPr="000E5934">
        <w:rPr>
          <w:rFonts w:ascii="Times New Roman" w:eastAsia="Times New Roman" w:hAnsi="Times New Roman" w:cs="Times New Roman"/>
          <w:b/>
        </w:rPr>
        <w:t>Земельные ресурсы</w:t>
      </w:r>
    </w:p>
    <w:p w:rsidR="00BA7A59" w:rsidRPr="000E5934" w:rsidRDefault="00BA7A59" w:rsidP="00CF77CB">
      <w:pPr>
        <w:spacing w:after="0" w:line="240" w:lineRule="auto"/>
        <w:ind w:firstLine="709"/>
        <w:jc w:val="center"/>
        <w:rPr>
          <w:rFonts w:ascii="Times New Roman" w:eastAsia="Times New Roman" w:hAnsi="Times New Roman" w:cs="Times New Roman"/>
          <w:b/>
        </w:rPr>
      </w:pPr>
    </w:p>
    <w:p w:rsidR="00CF77CB" w:rsidRPr="000E5934" w:rsidRDefault="00CF77CB" w:rsidP="00CF77CB">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По состоянию на 01 января 2025 года право муниципальной собственности зарегистрировано в отношении 102 земельных участков общей площадью 1 088 574,6 м2. </w:t>
      </w:r>
    </w:p>
    <w:p w:rsidR="00252B1C" w:rsidRDefault="00CF77CB" w:rsidP="00CF77CB">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Частично проведена работа по перерегистрации права собственности за Беломорским муниципальным округом. Начата работа по анализу земельных участков с целью выявления не используемых и дальнейшего их вовлечения в хозяйственный оборот.</w:t>
      </w:r>
    </w:p>
    <w:p w:rsidR="005B20A7" w:rsidRPr="000E5934" w:rsidRDefault="005B20A7" w:rsidP="00CF77CB">
      <w:pPr>
        <w:spacing w:after="0" w:line="240" w:lineRule="auto"/>
        <w:ind w:firstLine="709"/>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68"/>
        <w:gridCol w:w="1114"/>
        <w:gridCol w:w="1325"/>
        <w:gridCol w:w="1072"/>
        <w:gridCol w:w="1846"/>
      </w:tblGrid>
      <w:tr w:rsidR="00CF77CB" w:rsidRPr="000E5934" w:rsidTr="0092485A">
        <w:tc>
          <w:tcPr>
            <w:tcW w:w="4268" w:type="dxa"/>
            <w:noWrap/>
            <w:vAlign w:val="center"/>
            <w:hideMark/>
          </w:tcPr>
          <w:p w:rsidR="00CF77CB" w:rsidRPr="000E5934" w:rsidRDefault="00CF77CB" w:rsidP="00CF77CB">
            <w:pPr>
              <w:spacing w:before="100" w:beforeAutospacing="1" w:after="100" w:afterAutospacing="1" w:line="273" w:lineRule="auto"/>
              <w:jc w:val="center"/>
              <w:rPr>
                <w:rFonts w:ascii="Times New Roman" w:eastAsia="Times New Roman" w:hAnsi="Times New Roman" w:cs="Times New Roman"/>
              </w:rPr>
            </w:pPr>
            <w:r w:rsidRPr="000E5934">
              <w:rPr>
                <w:rFonts w:ascii="Times New Roman" w:eastAsia="Times New Roman" w:hAnsi="Times New Roman" w:cs="Times New Roman"/>
              </w:rPr>
              <w:t>Наименование Реестра</w:t>
            </w:r>
          </w:p>
        </w:tc>
        <w:tc>
          <w:tcPr>
            <w:tcW w:w="2439" w:type="dxa"/>
            <w:gridSpan w:val="2"/>
            <w:noWrap/>
            <w:vAlign w:val="center"/>
            <w:hideMark/>
          </w:tcPr>
          <w:p w:rsidR="00CF77CB" w:rsidRPr="000E5934" w:rsidRDefault="00CF77CB" w:rsidP="00CF77CB">
            <w:pPr>
              <w:spacing w:before="100" w:beforeAutospacing="1" w:after="100" w:afterAutospacing="1" w:line="273" w:lineRule="auto"/>
              <w:jc w:val="center"/>
              <w:rPr>
                <w:rFonts w:ascii="Times New Roman" w:eastAsia="Times New Roman" w:hAnsi="Times New Roman" w:cs="Times New Roman"/>
              </w:rPr>
            </w:pPr>
            <w:r w:rsidRPr="000E5934">
              <w:rPr>
                <w:rFonts w:ascii="Times New Roman" w:eastAsia="Times New Roman" w:hAnsi="Times New Roman" w:cs="Times New Roman"/>
              </w:rPr>
              <w:t>2023</w:t>
            </w:r>
          </w:p>
        </w:tc>
        <w:tc>
          <w:tcPr>
            <w:tcW w:w="2918" w:type="dxa"/>
            <w:gridSpan w:val="2"/>
            <w:noWrap/>
            <w:vAlign w:val="center"/>
            <w:hideMark/>
          </w:tcPr>
          <w:p w:rsidR="00CF77CB" w:rsidRPr="000E5934" w:rsidRDefault="00CF77CB" w:rsidP="00CF77CB">
            <w:pPr>
              <w:spacing w:before="100" w:beforeAutospacing="1" w:after="100" w:afterAutospacing="1" w:line="273" w:lineRule="auto"/>
              <w:jc w:val="center"/>
              <w:rPr>
                <w:rFonts w:ascii="Times New Roman" w:eastAsia="Times New Roman" w:hAnsi="Times New Roman" w:cs="Times New Roman"/>
              </w:rPr>
            </w:pPr>
            <w:r w:rsidRPr="000E5934">
              <w:rPr>
                <w:rFonts w:ascii="Times New Roman" w:eastAsia="Times New Roman" w:hAnsi="Times New Roman" w:cs="Times New Roman"/>
              </w:rPr>
              <w:t>2023</w:t>
            </w:r>
          </w:p>
        </w:tc>
      </w:tr>
      <w:tr w:rsidR="00CF77CB" w:rsidRPr="000E5934" w:rsidTr="0092485A">
        <w:tc>
          <w:tcPr>
            <w:tcW w:w="4268" w:type="dxa"/>
            <w:vAlign w:val="center"/>
          </w:tcPr>
          <w:p w:rsidR="00CF77CB" w:rsidRPr="000E5934" w:rsidRDefault="00CF77CB" w:rsidP="00CF77CB">
            <w:pPr>
              <w:spacing w:before="100" w:beforeAutospacing="1" w:after="100" w:afterAutospacing="1" w:line="273" w:lineRule="auto"/>
              <w:rPr>
                <w:rFonts w:ascii="Times New Roman" w:eastAsia="Times New Roman" w:hAnsi="Times New Roman" w:cs="Times New Roman"/>
              </w:rPr>
            </w:pPr>
          </w:p>
        </w:tc>
        <w:tc>
          <w:tcPr>
            <w:tcW w:w="1114" w:type="dxa"/>
            <w:noWrap/>
            <w:vAlign w:val="center"/>
            <w:hideMark/>
          </w:tcPr>
          <w:p w:rsidR="00CF77CB" w:rsidRPr="000E5934" w:rsidRDefault="00CF77CB" w:rsidP="00CF77CB">
            <w:pPr>
              <w:spacing w:before="100" w:beforeAutospacing="1" w:after="100" w:afterAutospacing="1" w:line="273" w:lineRule="auto"/>
              <w:jc w:val="center"/>
              <w:rPr>
                <w:rFonts w:ascii="Times New Roman" w:eastAsia="Times New Roman" w:hAnsi="Times New Roman" w:cs="Times New Roman"/>
              </w:rPr>
            </w:pPr>
            <w:r w:rsidRPr="000E5934">
              <w:rPr>
                <w:rFonts w:ascii="Times New Roman" w:eastAsia="Times New Roman" w:hAnsi="Times New Roman" w:cs="Times New Roman"/>
              </w:rPr>
              <w:t>кол- во</w:t>
            </w:r>
          </w:p>
        </w:tc>
        <w:tc>
          <w:tcPr>
            <w:tcW w:w="1325" w:type="dxa"/>
            <w:noWrap/>
            <w:vAlign w:val="center"/>
            <w:hideMark/>
          </w:tcPr>
          <w:p w:rsidR="00CF77CB" w:rsidRPr="000E5934" w:rsidRDefault="00CF77CB" w:rsidP="00CF77CB">
            <w:pPr>
              <w:spacing w:before="100" w:beforeAutospacing="1" w:after="100" w:afterAutospacing="1" w:line="273" w:lineRule="auto"/>
              <w:jc w:val="center"/>
              <w:rPr>
                <w:rFonts w:ascii="Times New Roman" w:eastAsia="Times New Roman" w:hAnsi="Times New Roman" w:cs="Times New Roman"/>
              </w:rPr>
            </w:pPr>
            <w:r w:rsidRPr="000E5934">
              <w:rPr>
                <w:rFonts w:ascii="Times New Roman" w:eastAsia="Times New Roman" w:hAnsi="Times New Roman" w:cs="Times New Roman"/>
              </w:rPr>
              <w:t>площадь, м</w:t>
            </w:r>
            <w:r w:rsidRPr="000E5934">
              <w:rPr>
                <w:rFonts w:ascii="Times New Roman" w:eastAsia="Times New Roman" w:hAnsi="Times New Roman" w:cs="Times New Roman"/>
                <w:vertAlign w:val="superscript"/>
              </w:rPr>
              <w:t>2</w:t>
            </w:r>
          </w:p>
        </w:tc>
        <w:tc>
          <w:tcPr>
            <w:tcW w:w="1072" w:type="dxa"/>
            <w:noWrap/>
            <w:vAlign w:val="center"/>
            <w:hideMark/>
          </w:tcPr>
          <w:p w:rsidR="00CF77CB" w:rsidRPr="000E5934" w:rsidRDefault="00CF77CB" w:rsidP="00CF77CB">
            <w:pPr>
              <w:spacing w:before="100" w:beforeAutospacing="1" w:after="100" w:afterAutospacing="1" w:line="273" w:lineRule="auto"/>
              <w:jc w:val="center"/>
              <w:rPr>
                <w:rFonts w:ascii="Times New Roman" w:eastAsia="Times New Roman" w:hAnsi="Times New Roman" w:cs="Times New Roman"/>
              </w:rPr>
            </w:pPr>
            <w:r w:rsidRPr="000E5934">
              <w:rPr>
                <w:rFonts w:ascii="Times New Roman" w:eastAsia="Times New Roman" w:hAnsi="Times New Roman" w:cs="Times New Roman"/>
              </w:rPr>
              <w:t>кол-во</w:t>
            </w:r>
          </w:p>
        </w:tc>
        <w:tc>
          <w:tcPr>
            <w:tcW w:w="1846" w:type="dxa"/>
            <w:noWrap/>
            <w:vAlign w:val="center"/>
            <w:hideMark/>
          </w:tcPr>
          <w:p w:rsidR="00CF77CB" w:rsidRPr="000E5934" w:rsidRDefault="00CF77CB" w:rsidP="00CF77CB">
            <w:pPr>
              <w:spacing w:before="100" w:beforeAutospacing="1" w:after="100" w:afterAutospacing="1" w:line="273" w:lineRule="auto"/>
              <w:jc w:val="center"/>
              <w:rPr>
                <w:rFonts w:ascii="Times New Roman" w:eastAsia="Times New Roman" w:hAnsi="Times New Roman" w:cs="Times New Roman"/>
              </w:rPr>
            </w:pPr>
            <w:r w:rsidRPr="000E5934">
              <w:rPr>
                <w:rFonts w:ascii="Times New Roman" w:eastAsia="Times New Roman" w:hAnsi="Times New Roman" w:cs="Times New Roman"/>
              </w:rPr>
              <w:t>площадь, м</w:t>
            </w:r>
            <w:r w:rsidRPr="000E5934">
              <w:rPr>
                <w:rFonts w:ascii="Times New Roman" w:eastAsia="Times New Roman" w:hAnsi="Times New Roman" w:cs="Times New Roman"/>
                <w:vertAlign w:val="superscript"/>
              </w:rPr>
              <w:t>2</w:t>
            </w:r>
          </w:p>
        </w:tc>
      </w:tr>
      <w:tr w:rsidR="00CF77CB" w:rsidRPr="000E5934" w:rsidTr="0092485A">
        <w:tc>
          <w:tcPr>
            <w:tcW w:w="4268" w:type="dxa"/>
            <w:hideMark/>
          </w:tcPr>
          <w:p w:rsidR="00CF77CB" w:rsidRPr="000E5934" w:rsidRDefault="00CF77CB" w:rsidP="0092485A">
            <w:pPr>
              <w:spacing w:before="100" w:beforeAutospacing="1" w:after="100" w:afterAutospacing="1" w:line="273" w:lineRule="auto"/>
              <w:jc w:val="center"/>
              <w:rPr>
                <w:rFonts w:ascii="Times New Roman" w:eastAsia="Times New Roman" w:hAnsi="Times New Roman" w:cs="Times New Roman"/>
              </w:rPr>
            </w:pPr>
            <w:r w:rsidRPr="000E5934">
              <w:rPr>
                <w:rFonts w:ascii="Times New Roman" w:eastAsia="Times New Roman" w:hAnsi="Times New Roman" w:cs="Times New Roman"/>
              </w:rPr>
              <w:t>Реестр земельных Беломорского муниципального округа</w:t>
            </w:r>
          </w:p>
        </w:tc>
        <w:tc>
          <w:tcPr>
            <w:tcW w:w="1114" w:type="dxa"/>
            <w:noWrap/>
            <w:vAlign w:val="center"/>
            <w:hideMark/>
          </w:tcPr>
          <w:p w:rsidR="00CF77CB" w:rsidRPr="000E5934" w:rsidRDefault="00CF77CB" w:rsidP="00CF77CB">
            <w:pPr>
              <w:spacing w:before="100" w:beforeAutospacing="1" w:after="100" w:afterAutospacing="1" w:line="273" w:lineRule="auto"/>
              <w:jc w:val="center"/>
              <w:rPr>
                <w:rFonts w:ascii="Times New Roman" w:eastAsia="Times New Roman" w:hAnsi="Times New Roman" w:cs="Times New Roman"/>
              </w:rPr>
            </w:pPr>
            <w:r w:rsidRPr="000E5934">
              <w:rPr>
                <w:rFonts w:ascii="Times New Roman" w:eastAsia="Times New Roman" w:hAnsi="Times New Roman" w:cs="Times New Roman"/>
              </w:rPr>
              <w:t>92</w:t>
            </w:r>
          </w:p>
        </w:tc>
        <w:tc>
          <w:tcPr>
            <w:tcW w:w="1325" w:type="dxa"/>
            <w:noWrap/>
            <w:vAlign w:val="center"/>
            <w:hideMark/>
          </w:tcPr>
          <w:p w:rsidR="00CF77CB" w:rsidRPr="000E5934" w:rsidRDefault="00CF77CB" w:rsidP="00CF77CB">
            <w:pPr>
              <w:spacing w:before="100" w:beforeAutospacing="1" w:after="100" w:afterAutospacing="1" w:line="273" w:lineRule="auto"/>
              <w:jc w:val="center"/>
              <w:rPr>
                <w:rFonts w:ascii="Times New Roman" w:eastAsia="Times New Roman" w:hAnsi="Times New Roman" w:cs="Times New Roman"/>
              </w:rPr>
            </w:pPr>
            <w:r w:rsidRPr="000E5934">
              <w:rPr>
                <w:rFonts w:ascii="Times New Roman" w:eastAsia="Times New Roman" w:hAnsi="Times New Roman" w:cs="Times New Roman"/>
              </w:rPr>
              <w:t>1 079 748,6</w:t>
            </w:r>
          </w:p>
        </w:tc>
        <w:tc>
          <w:tcPr>
            <w:tcW w:w="1072" w:type="dxa"/>
            <w:noWrap/>
            <w:vAlign w:val="center"/>
            <w:hideMark/>
          </w:tcPr>
          <w:p w:rsidR="00CF77CB" w:rsidRPr="000E5934" w:rsidRDefault="00CF77CB" w:rsidP="00CF77CB">
            <w:pPr>
              <w:spacing w:before="100" w:beforeAutospacing="1" w:after="100" w:afterAutospacing="1" w:line="273" w:lineRule="auto"/>
              <w:jc w:val="center"/>
              <w:rPr>
                <w:rFonts w:ascii="Times New Roman" w:eastAsia="Times New Roman" w:hAnsi="Times New Roman" w:cs="Times New Roman"/>
              </w:rPr>
            </w:pPr>
            <w:r w:rsidRPr="000E5934">
              <w:rPr>
                <w:rFonts w:ascii="Times New Roman" w:eastAsia="Times New Roman" w:hAnsi="Times New Roman" w:cs="Times New Roman"/>
              </w:rPr>
              <w:t>102</w:t>
            </w:r>
          </w:p>
        </w:tc>
        <w:tc>
          <w:tcPr>
            <w:tcW w:w="1846" w:type="dxa"/>
            <w:noWrap/>
            <w:vAlign w:val="center"/>
            <w:hideMark/>
          </w:tcPr>
          <w:p w:rsidR="00CF77CB" w:rsidRPr="000E5934" w:rsidRDefault="00CF77CB" w:rsidP="00CF77CB">
            <w:pPr>
              <w:spacing w:before="100" w:beforeAutospacing="1" w:after="100" w:afterAutospacing="1" w:line="273" w:lineRule="auto"/>
              <w:jc w:val="center"/>
              <w:rPr>
                <w:rFonts w:ascii="Times New Roman" w:eastAsia="Times New Roman" w:hAnsi="Times New Roman" w:cs="Times New Roman"/>
              </w:rPr>
            </w:pPr>
            <w:r w:rsidRPr="000E5934">
              <w:rPr>
                <w:rFonts w:ascii="Times New Roman" w:eastAsia="Times New Roman" w:hAnsi="Times New Roman" w:cs="Times New Roman"/>
              </w:rPr>
              <w:t>1 088 574,6</w:t>
            </w:r>
          </w:p>
        </w:tc>
      </w:tr>
    </w:tbl>
    <w:p w:rsidR="00CF77CB" w:rsidRPr="000E5934" w:rsidRDefault="00CF77CB" w:rsidP="00CF77CB">
      <w:pPr>
        <w:autoSpaceDE w:val="0"/>
        <w:autoSpaceDN w:val="0"/>
        <w:adjustRightInd w:val="0"/>
        <w:spacing w:before="100" w:beforeAutospacing="1" w:after="100" w:afterAutospacing="1" w:line="256" w:lineRule="auto"/>
        <w:jc w:val="center"/>
        <w:rPr>
          <w:rFonts w:ascii="Times New Roman" w:eastAsia="Times New Roman" w:hAnsi="Times New Roman" w:cs="Times New Roman"/>
          <w:b/>
        </w:rPr>
      </w:pPr>
      <w:r w:rsidRPr="000E5934">
        <w:rPr>
          <w:rFonts w:ascii="Times New Roman" w:eastAsia="Times New Roman" w:hAnsi="Times New Roman" w:cs="Times New Roman"/>
          <w:b/>
        </w:rPr>
        <w:t>Основные мероприятия по управлению земельными ресурсами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70"/>
        <w:gridCol w:w="5966"/>
        <w:gridCol w:w="720"/>
        <w:gridCol w:w="1243"/>
        <w:gridCol w:w="1236"/>
      </w:tblGrid>
      <w:tr w:rsidR="00CF77CB" w:rsidRPr="000E5934" w:rsidTr="0092485A">
        <w:tc>
          <w:tcPr>
            <w:tcW w:w="570" w:type="dxa"/>
            <w:noWrap/>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b/>
                <w:bCs/>
              </w:rPr>
            </w:pPr>
            <w:r w:rsidRPr="000E5934">
              <w:rPr>
                <w:rFonts w:ascii="Times New Roman" w:eastAsia="Times New Roman" w:hAnsi="Times New Roman" w:cs="Times New Roman"/>
                <w:b/>
                <w:bCs/>
              </w:rPr>
              <w:t>№</w:t>
            </w:r>
          </w:p>
        </w:tc>
        <w:tc>
          <w:tcPr>
            <w:tcW w:w="5966" w:type="dxa"/>
            <w:noWrap/>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Наименование мероприятий</w:t>
            </w:r>
          </w:p>
        </w:tc>
        <w:tc>
          <w:tcPr>
            <w:tcW w:w="720" w:type="dxa"/>
            <w:noWrap/>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Ед. изм.</w:t>
            </w:r>
          </w:p>
        </w:tc>
        <w:tc>
          <w:tcPr>
            <w:tcW w:w="1243"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2023</w:t>
            </w:r>
          </w:p>
        </w:tc>
        <w:tc>
          <w:tcPr>
            <w:tcW w:w="1236" w:type="dxa"/>
            <w:noWrap/>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bCs/>
              </w:rPr>
            </w:pPr>
            <w:r w:rsidRPr="000E5934">
              <w:rPr>
                <w:rFonts w:ascii="Times New Roman" w:eastAsia="Times New Roman" w:hAnsi="Times New Roman" w:cs="Times New Roman"/>
                <w:bCs/>
              </w:rPr>
              <w:t>2024</w:t>
            </w:r>
          </w:p>
        </w:tc>
      </w:tr>
      <w:tr w:rsidR="00CF77CB" w:rsidRPr="000E5934" w:rsidTr="0092485A">
        <w:tc>
          <w:tcPr>
            <w:tcW w:w="570" w:type="dxa"/>
            <w:noWrap/>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w:t>
            </w:r>
          </w:p>
        </w:tc>
        <w:tc>
          <w:tcPr>
            <w:tcW w:w="5966" w:type="dxa"/>
            <w:hideMark/>
          </w:tcPr>
          <w:p w:rsidR="00CF77CB" w:rsidRPr="000E5934" w:rsidRDefault="00CF77CB" w:rsidP="00CF77CB">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Ведение договоров аренды земельных участков, государственная собственность на которые не разграничена</w:t>
            </w:r>
          </w:p>
        </w:tc>
        <w:tc>
          <w:tcPr>
            <w:tcW w:w="720" w:type="dxa"/>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шт.</w:t>
            </w:r>
          </w:p>
        </w:tc>
        <w:tc>
          <w:tcPr>
            <w:tcW w:w="1243" w:type="dxa"/>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color w:val="000000"/>
              </w:rPr>
            </w:pPr>
            <w:r w:rsidRPr="000E5934">
              <w:rPr>
                <w:rFonts w:ascii="Times New Roman" w:eastAsia="Times New Roman" w:hAnsi="Times New Roman" w:cs="Times New Roman"/>
                <w:color w:val="000000"/>
              </w:rPr>
              <w:t>1 282</w:t>
            </w:r>
          </w:p>
        </w:tc>
        <w:tc>
          <w:tcPr>
            <w:tcW w:w="1236" w:type="dxa"/>
            <w:noWrap/>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1 277</w:t>
            </w:r>
          </w:p>
        </w:tc>
      </w:tr>
      <w:tr w:rsidR="00CF77CB" w:rsidRPr="000E5934" w:rsidTr="0092485A">
        <w:tc>
          <w:tcPr>
            <w:tcW w:w="570" w:type="dxa"/>
            <w:noWrap/>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2</w:t>
            </w:r>
          </w:p>
        </w:tc>
        <w:tc>
          <w:tcPr>
            <w:tcW w:w="5966" w:type="dxa"/>
            <w:hideMark/>
          </w:tcPr>
          <w:p w:rsidR="00CF77CB" w:rsidRPr="000E5934" w:rsidRDefault="00CF77CB" w:rsidP="00CF77CB">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Количество новых заключенных договоров аренды</w:t>
            </w:r>
          </w:p>
        </w:tc>
        <w:tc>
          <w:tcPr>
            <w:tcW w:w="720" w:type="dxa"/>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шт.</w:t>
            </w:r>
          </w:p>
        </w:tc>
        <w:tc>
          <w:tcPr>
            <w:tcW w:w="1243" w:type="dxa"/>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35</w:t>
            </w:r>
          </w:p>
        </w:tc>
        <w:tc>
          <w:tcPr>
            <w:tcW w:w="1236" w:type="dxa"/>
            <w:noWrap/>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37</w:t>
            </w:r>
          </w:p>
        </w:tc>
      </w:tr>
      <w:tr w:rsidR="00CF77CB" w:rsidRPr="000E5934" w:rsidTr="0092485A">
        <w:tc>
          <w:tcPr>
            <w:tcW w:w="570" w:type="dxa"/>
            <w:noWrap/>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3</w:t>
            </w:r>
          </w:p>
        </w:tc>
        <w:tc>
          <w:tcPr>
            <w:tcW w:w="5966" w:type="dxa"/>
            <w:hideMark/>
          </w:tcPr>
          <w:p w:rsidR="00CF77CB" w:rsidRPr="000E5934" w:rsidRDefault="00CF77CB" w:rsidP="00CF77CB">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Количество выданных разрешений на строительство</w:t>
            </w:r>
          </w:p>
        </w:tc>
        <w:tc>
          <w:tcPr>
            <w:tcW w:w="720" w:type="dxa"/>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шт.</w:t>
            </w:r>
          </w:p>
        </w:tc>
        <w:tc>
          <w:tcPr>
            <w:tcW w:w="1243" w:type="dxa"/>
            <w:hideMark/>
          </w:tcPr>
          <w:p w:rsidR="00CF77CB" w:rsidRPr="0092485A" w:rsidRDefault="00CF77CB" w:rsidP="00CF77CB">
            <w:pPr>
              <w:spacing w:before="100" w:beforeAutospacing="1" w:after="100" w:afterAutospacing="1" w:line="256" w:lineRule="auto"/>
              <w:jc w:val="center"/>
              <w:rPr>
                <w:rFonts w:ascii="Times New Roman" w:eastAsia="Times New Roman" w:hAnsi="Times New Roman" w:cs="Times New Roman"/>
                <w:color w:val="000000"/>
              </w:rPr>
            </w:pPr>
            <w:r w:rsidRPr="0092485A">
              <w:rPr>
                <w:rFonts w:ascii="Times New Roman" w:eastAsia="Times New Roman" w:hAnsi="Times New Roman" w:cs="Times New Roman"/>
                <w:color w:val="000000"/>
              </w:rPr>
              <w:t>-</w:t>
            </w:r>
          </w:p>
        </w:tc>
        <w:tc>
          <w:tcPr>
            <w:tcW w:w="1236" w:type="dxa"/>
            <w:noWrap/>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w:t>
            </w:r>
          </w:p>
        </w:tc>
      </w:tr>
      <w:tr w:rsidR="00CF77CB" w:rsidRPr="000E5934" w:rsidTr="0092485A">
        <w:tc>
          <w:tcPr>
            <w:tcW w:w="570" w:type="dxa"/>
            <w:noWrap/>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4</w:t>
            </w:r>
          </w:p>
        </w:tc>
        <w:tc>
          <w:tcPr>
            <w:tcW w:w="5966" w:type="dxa"/>
            <w:hideMark/>
          </w:tcPr>
          <w:p w:rsidR="00CF77CB" w:rsidRPr="000E5934" w:rsidRDefault="00CF77CB" w:rsidP="00CF77CB">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w:t>
            </w:r>
          </w:p>
        </w:tc>
        <w:tc>
          <w:tcPr>
            <w:tcW w:w="720" w:type="dxa"/>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шт.</w:t>
            </w:r>
          </w:p>
        </w:tc>
        <w:tc>
          <w:tcPr>
            <w:tcW w:w="1243" w:type="dxa"/>
            <w:hideMark/>
          </w:tcPr>
          <w:p w:rsidR="00CF77CB" w:rsidRPr="0092485A" w:rsidRDefault="00CF77CB" w:rsidP="00CF77CB">
            <w:pPr>
              <w:spacing w:before="100" w:beforeAutospacing="1" w:after="100" w:afterAutospacing="1" w:line="256" w:lineRule="auto"/>
              <w:jc w:val="center"/>
              <w:rPr>
                <w:rFonts w:ascii="Times New Roman" w:eastAsia="Times New Roman" w:hAnsi="Times New Roman" w:cs="Times New Roman"/>
                <w:color w:val="000000"/>
              </w:rPr>
            </w:pPr>
            <w:r w:rsidRPr="0092485A">
              <w:rPr>
                <w:rFonts w:ascii="Times New Roman" w:eastAsia="Times New Roman" w:hAnsi="Times New Roman" w:cs="Times New Roman"/>
                <w:color w:val="000000"/>
              </w:rPr>
              <w:t>_</w:t>
            </w:r>
          </w:p>
        </w:tc>
        <w:tc>
          <w:tcPr>
            <w:tcW w:w="1236" w:type="dxa"/>
            <w:noWrap/>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18</w:t>
            </w:r>
          </w:p>
        </w:tc>
      </w:tr>
      <w:tr w:rsidR="00CF77CB" w:rsidRPr="000E5934" w:rsidTr="0092485A">
        <w:tc>
          <w:tcPr>
            <w:tcW w:w="570" w:type="dxa"/>
            <w:noWrap/>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5</w:t>
            </w:r>
          </w:p>
        </w:tc>
        <w:tc>
          <w:tcPr>
            <w:tcW w:w="5966" w:type="dxa"/>
            <w:hideMark/>
          </w:tcPr>
          <w:p w:rsidR="00CF77CB" w:rsidRPr="000E5934" w:rsidRDefault="00CF77CB" w:rsidP="00CF77CB">
            <w:pPr>
              <w:spacing w:before="100" w:beforeAutospacing="1" w:after="100" w:afterAutospacing="1" w:line="256" w:lineRule="auto"/>
              <w:rPr>
                <w:rFonts w:ascii="Times New Roman" w:eastAsia="Times New Roman" w:hAnsi="Times New Roman" w:cs="Times New Roman"/>
              </w:rPr>
            </w:pPr>
            <w:r w:rsidRPr="000E5934">
              <w:rPr>
                <w:rFonts w:ascii="Times New Roman" w:eastAsia="Times New Roman" w:hAnsi="Times New Roman" w:cs="Times New Roman"/>
              </w:rPr>
              <w:t>Количество составленных градостроительных планов</w:t>
            </w:r>
          </w:p>
        </w:tc>
        <w:tc>
          <w:tcPr>
            <w:tcW w:w="720" w:type="dxa"/>
            <w:noWrap/>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шт.</w:t>
            </w:r>
          </w:p>
        </w:tc>
        <w:tc>
          <w:tcPr>
            <w:tcW w:w="1243" w:type="dxa"/>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7</w:t>
            </w:r>
          </w:p>
        </w:tc>
        <w:tc>
          <w:tcPr>
            <w:tcW w:w="1236" w:type="dxa"/>
            <w:noWrap/>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9</w:t>
            </w:r>
          </w:p>
        </w:tc>
      </w:tr>
    </w:tbl>
    <w:p w:rsidR="00CF77CB" w:rsidRPr="000E5934" w:rsidRDefault="00CF77CB" w:rsidP="00CF77CB">
      <w:pPr>
        <w:spacing w:after="0" w:line="240" w:lineRule="auto"/>
        <w:ind w:firstLine="709"/>
        <w:jc w:val="both"/>
        <w:rPr>
          <w:rFonts w:ascii="Times New Roman" w:eastAsia="Times New Roman" w:hAnsi="Times New Roman" w:cs="Times New Roman"/>
        </w:rPr>
      </w:pPr>
    </w:p>
    <w:p w:rsidR="00CF77CB" w:rsidRDefault="00794F92" w:rsidP="0092485A">
      <w:pPr>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t xml:space="preserve">3.4 </w:t>
      </w:r>
      <w:r w:rsidR="00CF77CB" w:rsidRPr="000E5934">
        <w:rPr>
          <w:rFonts w:ascii="Times New Roman" w:eastAsia="Times New Roman" w:hAnsi="Times New Roman" w:cs="Times New Roman"/>
          <w:b/>
        </w:rPr>
        <w:t>Предоставление земельных участков многодетным семьям</w:t>
      </w:r>
    </w:p>
    <w:p w:rsidR="00BA7A59" w:rsidRPr="000E5934" w:rsidRDefault="00BA7A59" w:rsidP="0092485A">
      <w:pPr>
        <w:spacing w:after="0" w:line="240" w:lineRule="auto"/>
        <w:ind w:firstLine="709"/>
        <w:jc w:val="center"/>
        <w:rPr>
          <w:rFonts w:ascii="Times New Roman" w:eastAsia="Times New Roman" w:hAnsi="Times New Roman" w:cs="Times New Roman"/>
          <w:b/>
        </w:rPr>
      </w:pPr>
    </w:p>
    <w:p w:rsidR="00CF77CB" w:rsidRPr="000E5934" w:rsidRDefault="00CF77CB" w:rsidP="00CF77CB">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период с 01.01.2024 по 19.12.2024 г. на территории Беломорского муниципального округа многодетным семьям предоставлено 4 земельных участка из муниципальной собственности, 4 земельных участка, государственная собственность на которые не разграничена, 1 многодетная семья воспользовалась компенсацией.</w:t>
      </w:r>
    </w:p>
    <w:p w:rsidR="00CF77CB" w:rsidRPr="000E5934" w:rsidRDefault="00CF77CB" w:rsidP="00794F92">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Работа по подбору и формированию земельных участков для многодетных семей ведется на постоянной основе.</w:t>
      </w:r>
    </w:p>
    <w:p w:rsidR="00CF77CB" w:rsidRPr="000E5934" w:rsidRDefault="00CF77CB" w:rsidP="00CF77CB">
      <w:pPr>
        <w:spacing w:after="0" w:line="240" w:lineRule="auto"/>
        <w:ind w:firstLine="709"/>
        <w:jc w:val="both"/>
        <w:rPr>
          <w:rFonts w:ascii="Times New Roman" w:eastAsia="Times New Roman" w:hAnsi="Times New Roman" w:cs="Times New Roman"/>
        </w:rPr>
      </w:pPr>
    </w:p>
    <w:p w:rsidR="006F3200" w:rsidRPr="000E5934" w:rsidRDefault="00794F92" w:rsidP="00CF77CB">
      <w:pPr>
        <w:spacing w:after="0" w:line="240" w:lineRule="auto"/>
        <w:ind w:firstLine="709"/>
        <w:jc w:val="both"/>
        <w:rPr>
          <w:rFonts w:ascii="Times New Roman" w:eastAsia="Times New Roman" w:hAnsi="Times New Roman" w:cs="Times New Roman"/>
          <w:b/>
        </w:rPr>
      </w:pPr>
      <w:r w:rsidRPr="000E5934">
        <w:rPr>
          <w:rFonts w:ascii="Times New Roman" w:eastAsia="Times New Roman" w:hAnsi="Times New Roman" w:cs="Times New Roman"/>
          <w:b/>
        </w:rPr>
        <w:lastRenderedPageBreak/>
        <w:t xml:space="preserve">3.5 </w:t>
      </w:r>
      <w:r w:rsidR="00CF77CB" w:rsidRPr="000E5934">
        <w:rPr>
          <w:rFonts w:ascii="Times New Roman" w:eastAsia="Times New Roman" w:hAnsi="Times New Roman" w:cs="Times New Roman"/>
          <w:b/>
        </w:rPr>
        <w:t>Информация по земельным участкам, предоставленных гражданам, в том числе, в целях индивидуального жилищного строительства, но не поставивших на государственный кадастровый учет объекты капитального строительства и не зарегистрировавших на них права по истечении 10 лет (работа в 2024 году).</w:t>
      </w:r>
    </w:p>
    <w:p w:rsidR="00CF77CB" w:rsidRPr="000E5934" w:rsidRDefault="00CF77CB" w:rsidP="00CF77CB">
      <w:pPr>
        <w:spacing w:after="0" w:line="240" w:lineRule="auto"/>
        <w:ind w:firstLine="709"/>
        <w:jc w:val="both"/>
        <w:rPr>
          <w:rFonts w:ascii="Times New Roman" w:eastAsia="Times New Roman" w:hAnsi="Times New Roman" w:cs="Times New Roman"/>
          <w:b/>
        </w:rPr>
      </w:pPr>
    </w:p>
    <w:p w:rsidR="00CF77CB" w:rsidRPr="000E5934" w:rsidRDefault="00CF77CB" w:rsidP="00CF77CB">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Министерством имущественных и земельных отношений Республики Карелия в адрес администрации был направлен перечень из 63 земельных участков, предоставленных гражданам, в том числе, в целях индивидуального жилищного строительства, но не поставивших на государственный кадастровый учет объекты капитального строительства и не зарегистрировавших на них права по истечении 10 (десять) лет. </w:t>
      </w:r>
      <w:r w:rsidRPr="000E5934">
        <w:rPr>
          <w:rFonts w:ascii="Times New Roman" w:eastAsia="Times New Roman" w:hAnsi="Times New Roman" w:cs="Times New Roman"/>
        </w:rPr>
        <w:tab/>
      </w:r>
    </w:p>
    <w:p w:rsidR="00CF77CB" w:rsidRPr="000E5934" w:rsidRDefault="00CF77CB" w:rsidP="00794F92">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течение 2024 года была осуществлена проверка в отношении 63 земельных участков</w:t>
      </w:r>
      <w:r w:rsidR="00794F92" w:rsidRPr="000E5934">
        <w:rPr>
          <w:rFonts w:ascii="Times New Roman" w:eastAsia="Times New Roman" w:hAnsi="Times New Roman" w:cs="Times New Roman"/>
        </w:rPr>
        <w:t>,</w:t>
      </w:r>
      <w:r w:rsidRPr="000E5934">
        <w:rPr>
          <w:rFonts w:ascii="Times New Roman" w:eastAsia="Times New Roman" w:hAnsi="Times New Roman" w:cs="Times New Roman"/>
        </w:rPr>
        <w:t xml:space="preserve"> предоставленных под строительство и по которым подходит срок окончания, когда земельный участок должен быть использован по назначению. Местоположение 3 земельных участков определить не удалось, так как на кадастровом учете стоят без координат границ. </w:t>
      </w:r>
    </w:p>
    <w:p w:rsidR="00CF77CB" w:rsidRPr="000E5934" w:rsidRDefault="00CF77CB" w:rsidP="00CF77CB">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 результате проделанной работы на земельных участках выявлено: </w:t>
      </w:r>
    </w:p>
    <w:p w:rsidR="00CF77CB" w:rsidRPr="000E5934" w:rsidRDefault="00CF77CB" w:rsidP="00CF77CB">
      <w:pPr>
        <w:spacing w:after="0" w:line="240" w:lineRule="auto"/>
        <w:ind w:firstLine="709"/>
        <w:jc w:val="both"/>
        <w:rPr>
          <w:rFonts w:ascii="Times New Roman" w:eastAsia="Times New Roman" w:hAnsi="Times New Roman" w:cs="Times New Roman"/>
        </w:rPr>
      </w:pPr>
    </w:p>
    <w:p w:rsidR="00CF77CB" w:rsidRPr="000E5934" w:rsidRDefault="00CF77CB" w:rsidP="00CF77CB">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объектов капитального строительства (ОКС), в том числе незавершенных ОКС - 41;</w:t>
      </w:r>
    </w:p>
    <w:p w:rsidR="00CF77CB" w:rsidRPr="000E5934" w:rsidRDefault="00CF77CB" w:rsidP="00CF77CB">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зарегистрированных ОКС - 16;</w:t>
      </w:r>
    </w:p>
    <w:p w:rsidR="00CF77CB" w:rsidRPr="000E5934" w:rsidRDefault="00CF77CB" w:rsidP="00794F92">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отсутствие ОКС - 19.</w:t>
      </w:r>
    </w:p>
    <w:p w:rsidR="00CF77CB" w:rsidRPr="000E5934" w:rsidRDefault="00CF77CB" w:rsidP="00CF77CB">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Расторгнуто договоров аренды - 5.</w:t>
      </w:r>
    </w:p>
    <w:p w:rsidR="00CF77CB" w:rsidRPr="000E5934" w:rsidRDefault="00CF77CB" w:rsidP="00CF77CB">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Работа в отношении земельных участков, на которых отсутствуют ОКС, продолжена. </w:t>
      </w:r>
    </w:p>
    <w:p w:rsidR="00CF77CB" w:rsidRPr="000E5934" w:rsidRDefault="00CF77CB" w:rsidP="00CF77CB">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Также продолжен мониторинг земельных участков, которые используются по назначению, но ОКС не введены в эксплуатацию.</w:t>
      </w:r>
    </w:p>
    <w:p w:rsidR="00CF77CB" w:rsidRPr="000E5934" w:rsidRDefault="00CF77CB" w:rsidP="00CF77CB">
      <w:pPr>
        <w:spacing w:after="0" w:line="240" w:lineRule="auto"/>
        <w:ind w:firstLine="709"/>
        <w:jc w:val="both"/>
        <w:rPr>
          <w:rFonts w:ascii="Times New Roman" w:eastAsia="Times New Roman" w:hAnsi="Times New Roman" w:cs="Times New Roman"/>
        </w:rPr>
      </w:pPr>
    </w:p>
    <w:p w:rsidR="00CF77CB" w:rsidRPr="000E5934" w:rsidRDefault="00794F92" w:rsidP="00CF77CB">
      <w:pPr>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t xml:space="preserve">3.6. </w:t>
      </w:r>
      <w:r w:rsidR="00CF77CB" w:rsidRPr="000E5934">
        <w:rPr>
          <w:rFonts w:ascii="Times New Roman" w:eastAsia="Times New Roman" w:hAnsi="Times New Roman" w:cs="Times New Roman"/>
          <w:b/>
        </w:rPr>
        <w:t>Претензионно-исковая работа с должниками по аренде земли.</w:t>
      </w:r>
    </w:p>
    <w:p w:rsidR="00CF77CB" w:rsidRPr="000E5934" w:rsidRDefault="00CF77CB" w:rsidP="00CF77CB">
      <w:pPr>
        <w:spacing w:after="0" w:line="240" w:lineRule="auto"/>
        <w:ind w:firstLine="709"/>
        <w:jc w:val="both"/>
        <w:rPr>
          <w:rFonts w:ascii="Times New Roman" w:eastAsia="Times New Roman" w:hAnsi="Times New Roman" w:cs="Times New Roman"/>
        </w:rPr>
      </w:pPr>
    </w:p>
    <w:p w:rsidR="00CF77CB" w:rsidRPr="000E5934" w:rsidRDefault="00CF77CB" w:rsidP="00CF77CB">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 2024 году проводилась претензионно-исковая работа с должниками по аренде земельных участков, находящихся в муниципальной собственности. </w:t>
      </w:r>
    </w:p>
    <w:p w:rsidR="00CF77CB" w:rsidRPr="000E5934" w:rsidRDefault="00CF77CB" w:rsidP="00CF77CB">
      <w:pPr>
        <w:spacing w:after="0" w:line="240" w:lineRule="auto"/>
        <w:ind w:firstLine="709"/>
        <w:jc w:val="both"/>
        <w:rPr>
          <w:rFonts w:ascii="Times New Roman" w:eastAsia="Times New Roman" w:hAnsi="Times New Roman" w:cs="Times New Roman"/>
        </w:rPr>
      </w:pPr>
    </w:p>
    <w:p w:rsidR="00CF77CB" w:rsidRPr="000E5934" w:rsidRDefault="00CF77CB" w:rsidP="00CF77CB">
      <w:pPr>
        <w:spacing w:after="0" w:line="240" w:lineRule="auto"/>
        <w:ind w:firstLine="709"/>
        <w:jc w:val="center"/>
        <w:rPr>
          <w:rFonts w:ascii="Times New Roman" w:eastAsia="Times New Roman" w:hAnsi="Times New Roman" w:cs="Times New Roman"/>
        </w:rPr>
      </w:pPr>
      <w:r w:rsidRPr="000E5934">
        <w:rPr>
          <w:rFonts w:ascii="Times New Roman" w:eastAsia="Times New Roman" w:hAnsi="Times New Roman" w:cs="Times New Roman"/>
        </w:rPr>
        <w:t>Динамика задолженности</w:t>
      </w:r>
    </w:p>
    <w:p w:rsidR="00CF77CB" w:rsidRPr="000E5934" w:rsidRDefault="00CF77CB" w:rsidP="000F6F03">
      <w:pPr>
        <w:spacing w:after="0" w:line="240" w:lineRule="auto"/>
        <w:ind w:firstLine="709"/>
        <w:jc w:val="right"/>
        <w:rPr>
          <w:rFonts w:ascii="Times New Roman" w:eastAsia="Times New Roman" w:hAnsi="Times New Roman" w:cs="Times New Roman"/>
          <w:b/>
        </w:rPr>
      </w:pPr>
      <w:r w:rsidRPr="000E5934">
        <w:rPr>
          <w:rFonts w:ascii="Times New Roman" w:eastAsia="Times New Roman" w:hAnsi="Times New Roman" w:cs="Times New Roman"/>
        </w:rPr>
        <w:t xml:space="preserve">                                                                                                                                         (тыс. руб.)</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350"/>
        <w:gridCol w:w="1440"/>
        <w:gridCol w:w="1320"/>
        <w:gridCol w:w="900"/>
        <w:gridCol w:w="900"/>
        <w:gridCol w:w="3871"/>
      </w:tblGrid>
      <w:tr w:rsidR="00CF77CB" w:rsidRPr="000E5934" w:rsidTr="000F6F03">
        <w:tc>
          <w:tcPr>
            <w:tcW w:w="1350"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Виды имущества</w:t>
            </w:r>
          </w:p>
        </w:tc>
        <w:tc>
          <w:tcPr>
            <w:tcW w:w="2760" w:type="dxa"/>
            <w:gridSpan w:val="2"/>
            <w:vAlign w:val="center"/>
            <w:hideMark/>
          </w:tcPr>
          <w:p w:rsidR="00CF77CB" w:rsidRPr="000E5934" w:rsidRDefault="00CF77CB" w:rsidP="000F6F03">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 xml:space="preserve">Сумма задолженности </w:t>
            </w:r>
          </w:p>
          <w:p w:rsidR="00CF77CB" w:rsidRPr="000E5934" w:rsidRDefault="00CF77CB" w:rsidP="000F6F03">
            <w:pPr>
              <w:spacing w:after="0" w:line="240" w:lineRule="auto"/>
              <w:jc w:val="center"/>
              <w:rPr>
                <w:rFonts w:ascii="Times New Roman" w:eastAsia="Times New Roman" w:hAnsi="Times New Roman" w:cs="Times New Roman"/>
              </w:rPr>
            </w:pPr>
          </w:p>
        </w:tc>
        <w:tc>
          <w:tcPr>
            <w:tcW w:w="1800" w:type="dxa"/>
            <w:gridSpan w:val="2"/>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 xml:space="preserve">Отклонение </w:t>
            </w:r>
          </w:p>
        </w:tc>
        <w:tc>
          <w:tcPr>
            <w:tcW w:w="3871"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Примечание</w:t>
            </w:r>
          </w:p>
        </w:tc>
      </w:tr>
      <w:tr w:rsidR="00CF77CB" w:rsidRPr="000E5934" w:rsidTr="000F6F03">
        <w:tc>
          <w:tcPr>
            <w:tcW w:w="1350" w:type="dxa"/>
            <w:vAlign w:val="center"/>
          </w:tcPr>
          <w:p w:rsidR="00CF77CB" w:rsidRPr="000E5934" w:rsidRDefault="00CF77CB" w:rsidP="00CF77CB">
            <w:pPr>
              <w:spacing w:before="100" w:beforeAutospacing="1" w:after="100" w:afterAutospacing="1" w:line="256" w:lineRule="auto"/>
              <w:rPr>
                <w:rFonts w:ascii="Times New Roman" w:eastAsia="Times New Roman" w:hAnsi="Times New Roman" w:cs="Times New Roman"/>
              </w:rPr>
            </w:pPr>
          </w:p>
        </w:tc>
        <w:tc>
          <w:tcPr>
            <w:tcW w:w="1440" w:type="dxa"/>
            <w:vAlign w:val="center"/>
            <w:hideMark/>
          </w:tcPr>
          <w:p w:rsidR="0090701C" w:rsidRDefault="0090701C" w:rsidP="009070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w:t>
            </w:r>
          </w:p>
          <w:p w:rsidR="00CF77CB" w:rsidRPr="000E5934" w:rsidRDefault="00CF77CB" w:rsidP="0090701C">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01.01.2024</w:t>
            </w:r>
          </w:p>
        </w:tc>
        <w:tc>
          <w:tcPr>
            <w:tcW w:w="1320" w:type="dxa"/>
            <w:vAlign w:val="center"/>
            <w:hideMark/>
          </w:tcPr>
          <w:p w:rsidR="00CF77CB" w:rsidRPr="000E5934" w:rsidRDefault="0090701C" w:rsidP="0090701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 </w:t>
            </w:r>
            <w:r w:rsidR="00CF77CB" w:rsidRPr="000E5934">
              <w:rPr>
                <w:rFonts w:ascii="Times New Roman" w:eastAsia="Times New Roman" w:hAnsi="Times New Roman" w:cs="Times New Roman"/>
              </w:rPr>
              <w:t>01.01.2025</w:t>
            </w:r>
          </w:p>
        </w:tc>
        <w:tc>
          <w:tcPr>
            <w:tcW w:w="900"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p>
        </w:tc>
        <w:tc>
          <w:tcPr>
            <w:tcW w:w="900"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w:t>
            </w:r>
          </w:p>
        </w:tc>
        <w:tc>
          <w:tcPr>
            <w:tcW w:w="3871" w:type="dxa"/>
            <w:vAlign w:val="center"/>
          </w:tcPr>
          <w:p w:rsidR="00CF77CB" w:rsidRPr="000E5934" w:rsidRDefault="00CF77CB" w:rsidP="00CF77CB">
            <w:pPr>
              <w:spacing w:before="100" w:beforeAutospacing="1" w:after="100" w:afterAutospacing="1" w:line="256" w:lineRule="auto"/>
              <w:rPr>
                <w:rFonts w:ascii="Times New Roman" w:eastAsia="Times New Roman" w:hAnsi="Times New Roman" w:cs="Times New Roman"/>
              </w:rPr>
            </w:pPr>
          </w:p>
        </w:tc>
      </w:tr>
      <w:tr w:rsidR="00CF77CB" w:rsidRPr="000E5934" w:rsidTr="000F6F03">
        <w:trPr>
          <w:trHeight w:val="65"/>
        </w:trPr>
        <w:tc>
          <w:tcPr>
            <w:tcW w:w="1350" w:type="dxa"/>
            <w:vAlign w:val="center"/>
          </w:tcPr>
          <w:p w:rsidR="00CF77CB" w:rsidRPr="000E5934" w:rsidRDefault="00CF77CB" w:rsidP="000F6F03">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Земельные участки</w:t>
            </w:r>
          </w:p>
          <w:p w:rsidR="00CF77CB" w:rsidRPr="000E5934" w:rsidRDefault="00CF77CB" w:rsidP="00CF77CB">
            <w:pPr>
              <w:spacing w:before="100" w:beforeAutospacing="1" w:after="100" w:afterAutospacing="1" w:line="256" w:lineRule="auto"/>
              <w:rPr>
                <w:rFonts w:ascii="Times New Roman" w:eastAsia="Times New Roman" w:hAnsi="Times New Roman" w:cs="Times New Roman"/>
              </w:rPr>
            </w:pPr>
          </w:p>
        </w:tc>
        <w:tc>
          <w:tcPr>
            <w:tcW w:w="1440"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547,2 (586,0)</w:t>
            </w:r>
          </w:p>
        </w:tc>
        <w:tc>
          <w:tcPr>
            <w:tcW w:w="1320"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427,1</w:t>
            </w:r>
          </w:p>
        </w:tc>
        <w:tc>
          <w:tcPr>
            <w:tcW w:w="900" w:type="dxa"/>
            <w:vAlign w:val="center"/>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p>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-120,1</w:t>
            </w:r>
          </w:p>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p>
        </w:tc>
        <w:tc>
          <w:tcPr>
            <w:tcW w:w="900" w:type="dxa"/>
            <w:vAlign w:val="center"/>
            <w:hideMark/>
          </w:tcPr>
          <w:p w:rsidR="00CF77CB" w:rsidRPr="000E5934" w:rsidRDefault="00CF77CB"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21,9</w:t>
            </w:r>
          </w:p>
        </w:tc>
        <w:tc>
          <w:tcPr>
            <w:tcW w:w="3871" w:type="dxa"/>
            <w:vAlign w:val="center"/>
            <w:hideMark/>
          </w:tcPr>
          <w:p w:rsidR="00CF77CB" w:rsidRPr="000E5934" w:rsidRDefault="00CF77CB" w:rsidP="0090701C">
            <w:pPr>
              <w:spacing w:before="100" w:beforeAutospacing="1" w:after="100" w:afterAutospacing="1" w:line="256" w:lineRule="auto"/>
              <w:ind w:left="171"/>
              <w:rPr>
                <w:rFonts w:ascii="Times New Roman" w:eastAsia="Times New Roman" w:hAnsi="Times New Roman" w:cs="Times New Roman"/>
              </w:rPr>
            </w:pPr>
            <w:r w:rsidRPr="000E5934">
              <w:rPr>
                <w:rFonts w:ascii="Times New Roman" w:eastAsia="Times New Roman" w:hAnsi="Times New Roman" w:cs="Times New Roman"/>
              </w:rPr>
              <w:t xml:space="preserve">Снижение задолженности произошло за счет ведения претензионно-исковой работы и списания на  </w:t>
            </w:r>
            <w:proofErr w:type="spellStart"/>
            <w:r w:rsidRPr="000E5934">
              <w:rPr>
                <w:rFonts w:ascii="Times New Roman" w:eastAsia="Times New Roman" w:hAnsi="Times New Roman" w:cs="Times New Roman"/>
              </w:rPr>
              <w:t>забалансовый</w:t>
            </w:r>
            <w:proofErr w:type="spellEnd"/>
            <w:r w:rsidRPr="000E5934">
              <w:rPr>
                <w:rFonts w:ascii="Times New Roman" w:eastAsia="Times New Roman" w:hAnsi="Times New Roman" w:cs="Times New Roman"/>
              </w:rPr>
              <w:t xml:space="preserve"> учет сумм.</w:t>
            </w:r>
          </w:p>
        </w:tc>
      </w:tr>
    </w:tbl>
    <w:p w:rsidR="00CF77CB" w:rsidRPr="000E5934" w:rsidRDefault="00CF77CB" w:rsidP="00CF77CB">
      <w:pPr>
        <w:autoSpaceDE w:val="0"/>
        <w:autoSpaceDN w:val="0"/>
        <w:adjustRightInd w:val="0"/>
        <w:spacing w:before="100" w:beforeAutospacing="1" w:after="100" w:afterAutospacing="1" w:line="256" w:lineRule="auto"/>
        <w:ind w:firstLine="709"/>
        <w:jc w:val="both"/>
        <w:rPr>
          <w:rFonts w:ascii="Times New Roman" w:eastAsia="Times New Roman" w:hAnsi="Times New Roman" w:cs="Times New Roman"/>
          <w:bCs/>
          <w:color w:val="000000"/>
        </w:rPr>
      </w:pPr>
      <w:r w:rsidRPr="000E5934">
        <w:rPr>
          <w:rFonts w:ascii="Times New Roman" w:eastAsia="Times New Roman" w:hAnsi="Times New Roman" w:cs="Times New Roman"/>
          <w:color w:val="000000"/>
        </w:rPr>
        <w:t>По состоянию на 31.12.2024 года задолженность по арендной плате за земельные участки существенно снизилась и  составила 427,1</w:t>
      </w:r>
      <w:r w:rsidRPr="000E5934">
        <w:rPr>
          <w:rFonts w:ascii="Times New Roman" w:eastAsia="Times New Roman" w:hAnsi="Times New Roman" w:cs="Times New Roman"/>
          <w:bCs/>
          <w:color w:val="000000"/>
        </w:rPr>
        <w:t xml:space="preserve"> тыс. руб., что на 120,1 тыс. руб. (или на 21,9 процента) меньше, чем по состоянию на 01.01.2024 года (547,2 тыс. руб.). </w:t>
      </w:r>
    </w:p>
    <w:p w:rsidR="00CF77CB" w:rsidRPr="000E5934" w:rsidRDefault="00CF77CB" w:rsidP="00CF77CB">
      <w:pPr>
        <w:autoSpaceDE w:val="0"/>
        <w:autoSpaceDN w:val="0"/>
        <w:adjustRightInd w:val="0"/>
        <w:spacing w:before="100" w:beforeAutospacing="1" w:after="100" w:afterAutospacing="1" w:line="256" w:lineRule="auto"/>
        <w:jc w:val="center"/>
        <w:rPr>
          <w:rFonts w:ascii="Times New Roman" w:eastAsia="Times New Roman" w:hAnsi="Times New Roman" w:cs="Times New Roman"/>
          <w:color w:val="000000"/>
        </w:rPr>
      </w:pPr>
      <w:r w:rsidRPr="000E5934">
        <w:rPr>
          <w:rFonts w:ascii="Times New Roman" w:eastAsia="Times New Roman" w:hAnsi="Times New Roman" w:cs="Times New Roman"/>
          <w:color w:val="000000"/>
        </w:rPr>
        <w:t>Динамика претензионно-исковой работы</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42"/>
        <w:gridCol w:w="927"/>
        <w:gridCol w:w="990"/>
        <w:gridCol w:w="853"/>
        <w:gridCol w:w="1020"/>
        <w:gridCol w:w="823"/>
        <w:gridCol w:w="960"/>
        <w:gridCol w:w="883"/>
        <w:gridCol w:w="1065"/>
      </w:tblGrid>
      <w:tr w:rsidR="00A90BF6" w:rsidRPr="000E5934" w:rsidTr="00A90BF6">
        <w:tc>
          <w:tcPr>
            <w:tcW w:w="2142" w:type="dxa"/>
            <w:vMerge w:val="restart"/>
            <w:vAlign w:val="center"/>
            <w:hideMark/>
          </w:tcPr>
          <w:p w:rsidR="00A90BF6" w:rsidRPr="000E5934" w:rsidRDefault="00A90BF6"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Вид имущества</w:t>
            </w:r>
          </w:p>
        </w:tc>
        <w:tc>
          <w:tcPr>
            <w:tcW w:w="3790" w:type="dxa"/>
            <w:gridSpan w:val="4"/>
            <w:vAlign w:val="center"/>
            <w:hideMark/>
          </w:tcPr>
          <w:p w:rsidR="00A90BF6" w:rsidRPr="000E5934" w:rsidRDefault="00A90BF6"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Направление претензий</w:t>
            </w:r>
          </w:p>
        </w:tc>
        <w:tc>
          <w:tcPr>
            <w:tcW w:w="3731" w:type="dxa"/>
            <w:gridSpan w:val="4"/>
            <w:vAlign w:val="center"/>
            <w:hideMark/>
          </w:tcPr>
          <w:p w:rsidR="00A90BF6" w:rsidRPr="000E5934" w:rsidRDefault="00A90BF6"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Направление исков</w:t>
            </w:r>
          </w:p>
        </w:tc>
      </w:tr>
      <w:tr w:rsidR="00A90BF6" w:rsidRPr="000E5934" w:rsidTr="00A90BF6">
        <w:tc>
          <w:tcPr>
            <w:tcW w:w="2142" w:type="dxa"/>
            <w:vMerge/>
            <w:vAlign w:val="center"/>
          </w:tcPr>
          <w:p w:rsidR="00A90BF6" w:rsidRPr="000E5934" w:rsidRDefault="00A90BF6" w:rsidP="00CF77CB">
            <w:pPr>
              <w:spacing w:before="100" w:beforeAutospacing="1" w:after="100" w:afterAutospacing="1" w:line="256" w:lineRule="auto"/>
              <w:rPr>
                <w:rFonts w:ascii="Times New Roman" w:eastAsia="Times New Roman" w:hAnsi="Times New Roman" w:cs="Times New Roman"/>
              </w:rPr>
            </w:pPr>
          </w:p>
        </w:tc>
        <w:tc>
          <w:tcPr>
            <w:tcW w:w="1917" w:type="dxa"/>
            <w:gridSpan w:val="2"/>
            <w:vAlign w:val="center"/>
            <w:hideMark/>
          </w:tcPr>
          <w:p w:rsidR="00A90BF6" w:rsidRPr="000E5934" w:rsidRDefault="00A90BF6"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 xml:space="preserve">2023 </w:t>
            </w:r>
          </w:p>
        </w:tc>
        <w:tc>
          <w:tcPr>
            <w:tcW w:w="1873" w:type="dxa"/>
            <w:gridSpan w:val="2"/>
            <w:vAlign w:val="center"/>
            <w:hideMark/>
          </w:tcPr>
          <w:p w:rsidR="00A90BF6" w:rsidRPr="000E5934" w:rsidRDefault="00A90BF6"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 xml:space="preserve">2024 </w:t>
            </w:r>
          </w:p>
        </w:tc>
        <w:tc>
          <w:tcPr>
            <w:tcW w:w="1783" w:type="dxa"/>
            <w:gridSpan w:val="2"/>
            <w:vAlign w:val="center"/>
            <w:hideMark/>
          </w:tcPr>
          <w:p w:rsidR="00A90BF6" w:rsidRPr="000E5934" w:rsidRDefault="00A90BF6"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 xml:space="preserve">2023 </w:t>
            </w:r>
          </w:p>
        </w:tc>
        <w:tc>
          <w:tcPr>
            <w:tcW w:w="1948" w:type="dxa"/>
            <w:gridSpan w:val="2"/>
            <w:vAlign w:val="center"/>
            <w:hideMark/>
          </w:tcPr>
          <w:p w:rsidR="00A90BF6" w:rsidRPr="000E5934" w:rsidRDefault="00A90BF6"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 xml:space="preserve">2024 </w:t>
            </w:r>
          </w:p>
        </w:tc>
      </w:tr>
      <w:tr w:rsidR="00A90BF6" w:rsidRPr="000E5934" w:rsidTr="00A90BF6">
        <w:tc>
          <w:tcPr>
            <w:tcW w:w="2142" w:type="dxa"/>
            <w:vMerge/>
            <w:vAlign w:val="center"/>
          </w:tcPr>
          <w:p w:rsidR="00A90BF6" w:rsidRPr="000E5934" w:rsidRDefault="00A90BF6" w:rsidP="00CF77CB">
            <w:pPr>
              <w:spacing w:before="100" w:beforeAutospacing="1" w:after="100" w:afterAutospacing="1" w:line="256" w:lineRule="auto"/>
              <w:rPr>
                <w:rFonts w:ascii="Times New Roman" w:eastAsia="Times New Roman" w:hAnsi="Times New Roman" w:cs="Times New Roman"/>
              </w:rPr>
            </w:pPr>
          </w:p>
        </w:tc>
        <w:tc>
          <w:tcPr>
            <w:tcW w:w="927" w:type="dxa"/>
            <w:vAlign w:val="center"/>
            <w:hideMark/>
          </w:tcPr>
          <w:p w:rsidR="00A90BF6" w:rsidRPr="000E5934" w:rsidRDefault="00A90BF6" w:rsidP="0090701C">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Кол-во, шт.</w:t>
            </w:r>
          </w:p>
        </w:tc>
        <w:tc>
          <w:tcPr>
            <w:tcW w:w="990" w:type="dxa"/>
            <w:vAlign w:val="center"/>
            <w:hideMark/>
          </w:tcPr>
          <w:p w:rsidR="00A90BF6" w:rsidRPr="000E5934" w:rsidRDefault="00A90BF6" w:rsidP="0090701C">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Сумма,</w:t>
            </w:r>
          </w:p>
          <w:p w:rsidR="00A90BF6" w:rsidRPr="000E5934" w:rsidRDefault="00A90BF6" w:rsidP="0090701C">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тыс. руб.</w:t>
            </w:r>
          </w:p>
        </w:tc>
        <w:tc>
          <w:tcPr>
            <w:tcW w:w="853" w:type="dxa"/>
            <w:vAlign w:val="center"/>
            <w:hideMark/>
          </w:tcPr>
          <w:p w:rsidR="00A90BF6" w:rsidRPr="000E5934" w:rsidRDefault="00A90BF6" w:rsidP="0090701C">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Кол-во, шт.</w:t>
            </w:r>
          </w:p>
        </w:tc>
        <w:tc>
          <w:tcPr>
            <w:tcW w:w="1020" w:type="dxa"/>
            <w:vAlign w:val="center"/>
            <w:hideMark/>
          </w:tcPr>
          <w:p w:rsidR="00A90BF6" w:rsidRPr="000E5934" w:rsidRDefault="00A90BF6" w:rsidP="0090701C">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Сумма,</w:t>
            </w:r>
          </w:p>
          <w:p w:rsidR="00A90BF6" w:rsidRPr="000E5934" w:rsidRDefault="00A90BF6" w:rsidP="0090701C">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тыс. руб.</w:t>
            </w:r>
          </w:p>
        </w:tc>
        <w:tc>
          <w:tcPr>
            <w:tcW w:w="823" w:type="dxa"/>
            <w:vAlign w:val="center"/>
            <w:hideMark/>
          </w:tcPr>
          <w:p w:rsidR="00A90BF6" w:rsidRPr="000E5934" w:rsidRDefault="00A90BF6" w:rsidP="0090701C">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Кол-во, шт.</w:t>
            </w:r>
          </w:p>
        </w:tc>
        <w:tc>
          <w:tcPr>
            <w:tcW w:w="960" w:type="dxa"/>
            <w:vAlign w:val="center"/>
            <w:hideMark/>
          </w:tcPr>
          <w:p w:rsidR="00A90BF6" w:rsidRPr="000E5934" w:rsidRDefault="00A90BF6" w:rsidP="0090701C">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Сумма,</w:t>
            </w:r>
          </w:p>
          <w:p w:rsidR="00A90BF6" w:rsidRPr="000E5934" w:rsidRDefault="00A90BF6" w:rsidP="0090701C">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тыс. руб.</w:t>
            </w:r>
          </w:p>
        </w:tc>
        <w:tc>
          <w:tcPr>
            <w:tcW w:w="883" w:type="dxa"/>
            <w:vAlign w:val="center"/>
            <w:hideMark/>
          </w:tcPr>
          <w:p w:rsidR="00A90BF6" w:rsidRPr="000E5934" w:rsidRDefault="00A90BF6" w:rsidP="0090701C">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Кол-во, шт.</w:t>
            </w:r>
          </w:p>
        </w:tc>
        <w:tc>
          <w:tcPr>
            <w:tcW w:w="1065" w:type="dxa"/>
            <w:vAlign w:val="center"/>
            <w:hideMark/>
          </w:tcPr>
          <w:p w:rsidR="00A90BF6" w:rsidRPr="000E5934" w:rsidRDefault="00A90BF6" w:rsidP="0090701C">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Сумма,</w:t>
            </w:r>
          </w:p>
          <w:p w:rsidR="00A90BF6" w:rsidRPr="000E5934" w:rsidRDefault="00A90BF6" w:rsidP="0090701C">
            <w:pPr>
              <w:spacing w:after="0" w:line="240" w:lineRule="auto"/>
              <w:jc w:val="center"/>
              <w:rPr>
                <w:rFonts w:ascii="Times New Roman" w:eastAsia="Times New Roman" w:hAnsi="Times New Roman" w:cs="Times New Roman"/>
              </w:rPr>
            </w:pPr>
            <w:r w:rsidRPr="000E5934">
              <w:rPr>
                <w:rFonts w:ascii="Times New Roman" w:eastAsia="Times New Roman" w:hAnsi="Times New Roman" w:cs="Times New Roman"/>
              </w:rPr>
              <w:t>тыс. руб.</w:t>
            </w:r>
          </w:p>
        </w:tc>
      </w:tr>
      <w:tr w:rsidR="00A90BF6" w:rsidRPr="000E5934" w:rsidTr="00A90BF6">
        <w:tc>
          <w:tcPr>
            <w:tcW w:w="2142" w:type="dxa"/>
            <w:vAlign w:val="center"/>
            <w:hideMark/>
          </w:tcPr>
          <w:p w:rsidR="00A90BF6" w:rsidRPr="000E5934" w:rsidRDefault="00A90BF6" w:rsidP="00A90BF6">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Земельные участки</w:t>
            </w:r>
          </w:p>
        </w:tc>
        <w:tc>
          <w:tcPr>
            <w:tcW w:w="927" w:type="dxa"/>
            <w:vAlign w:val="center"/>
            <w:hideMark/>
          </w:tcPr>
          <w:p w:rsidR="00A90BF6" w:rsidRPr="000E5934" w:rsidRDefault="00A90BF6"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75</w:t>
            </w:r>
          </w:p>
        </w:tc>
        <w:tc>
          <w:tcPr>
            <w:tcW w:w="990" w:type="dxa"/>
            <w:vAlign w:val="center"/>
            <w:hideMark/>
          </w:tcPr>
          <w:p w:rsidR="00A90BF6" w:rsidRPr="000E5934" w:rsidRDefault="00A90BF6"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749,9</w:t>
            </w:r>
          </w:p>
        </w:tc>
        <w:tc>
          <w:tcPr>
            <w:tcW w:w="853" w:type="dxa"/>
            <w:vAlign w:val="center"/>
            <w:hideMark/>
          </w:tcPr>
          <w:p w:rsidR="00A90BF6" w:rsidRPr="000E5934" w:rsidRDefault="00A90BF6"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55</w:t>
            </w:r>
          </w:p>
        </w:tc>
        <w:tc>
          <w:tcPr>
            <w:tcW w:w="1020" w:type="dxa"/>
            <w:vAlign w:val="center"/>
            <w:hideMark/>
          </w:tcPr>
          <w:p w:rsidR="00A90BF6" w:rsidRPr="000E5934" w:rsidRDefault="00A90BF6"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 xml:space="preserve"> 811,0</w:t>
            </w:r>
          </w:p>
        </w:tc>
        <w:tc>
          <w:tcPr>
            <w:tcW w:w="823" w:type="dxa"/>
            <w:vAlign w:val="center"/>
            <w:hideMark/>
          </w:tcPr>
          <w:p w:rsidR="00A90BF6" w:rsidRPr="000E5934" w:rsidRDefault="00A90BF6"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17</w:t>
            </w:r>
          </w:p>
        </w:tc>
        <w:tc>
          <w:tcPr>
            <w:tcW w:w="960" w:type="dxa"/>
            <w:vAlign w:val="center"/>
            <w:hideMark/>
          </w:tcPr>
          <w:p w:rsidR="00A90BF6" w:rsidRPr="000E5934" w:rsidRDefault="00A90BF6"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509,9</w:t>
            </w:r>
          </w:p>
        </w:tc>
        <w:tc>
          <w:tcPr>
            <w:tcW w:w="883" w:type="dxa"/>
            <w:vAlign w:val="center"/>
            <w:hideMark/>
          </w:tcPr>
          <w:p w:rsidR="00A90BF6" w:rsidRPr="000E5934" w:rsidRDefault="00A90BF6"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15</w:t>
            </w:r>
          </w:p>
        </w:tc>
        <w:tc>
          <w:tcPr>
            <w:tcW w:w="1065" w:type="dxa"/>
            <w:vAlign w:val="center"/>
            <w:hideMark/>
          </w:tcPr>
          <w:p w:rsidR="00A90BF6" w:rsidRPr="000E5934" w:rsidRDefault="00A90BF6" w:rsidP="00CF77CB">
            <w:pPr>
              <w:spacing w:before="100" w:beforeAutospacing="1" w:after="100" w:afterAutospacing="1" w:line="256" w:lineRule="auto"/>
              <w:jc w:val="center"/>
              <w:rPr>
                <w:rFonts w:ascii="Times New Roman" w:eastAsia="Times New Roman" w:hAnsi="Times New Roman" w:cs="Times New Roman"/>
              </w:rPr>
            </w:pPr>
            <w:r w:rsidRPr="000E5934">
              <w:rPr>
                <w:rFonts w:ascii="Times New Roman" w:eastAsia="Times New Roman" w:hAnsi="Times New Roman" w:cs="Times New Roman"/>
              </w:rPr>
              <w:t>618,8</w:t>
            </w:r>
          </w:p>
        </w:tc>
      </w:tr>
    </w:tbl>
    <w:p w:rsidR="00CF77CB" w:rsidRPr="000E5934" w:rsidRDefault="00CF77CB" w:rsidP="00EE1EC7">
      <w:pPr>
        <w:widowControl w:val="0"/>
        <w:spacing w:after="0" w:line="240" w:lineRule="auto"/>
        <w:ind w:firstLine="709"/>
        <w:jc w:val="center"/>
        <w:rPr>
          <w:rFonts w:ascii="Times New Roman" w:eastAsia="Times New Roman" w:hAnsi="Times New Roman" w:cs="Times New Roman"/>
          <w:b/>
        </w:rPr>
      </w:pPr>
    </w:p>
    <w:p w:rsidR="00CF77CB" w:rsidRPr="000E5934" w:rsidRDefault="00CF77CB" w:rsidP="00794F92">
      <w:pPr>
        <w:spacing w:before="100" w:beforeAutospacing="1" w:after="100" w:afterAutospacing="1" w:line="240" w:lineRule="auto"/>
        <w:ind w:firstLine="709"/>
        <w:jc w:val="both"/>
        <w:rPr>
          <w:rFonts w:ascii="Times New Roman" w:eastAsia="Times New Roman" w:hAnsi="Times New Roman" w:cs="Times New Roman"/>
          <w:color w:val="000000"/>
        </w:rPr>
      </w:pPr>
      <w:r w:rsidRPr="000E5934">
        <w:rPr>
          <w:rFonts w:ascii="Times New Roman" w:eastAsia="Times New Roman" w:hAnsi="Times New Roman" w:cs="Times New Roman"/>
          <w:color w:val="000000"/>
        </w:rPr>
        <w:t xml:space="preserve">В 2024 году арендаторам земельных участков, имеющих задолженность, было направлено 55 претензий о необходимости своевременной оплаты арендных платежей на сумму 811,0 тыс. руб. Также направлено 15 исковых заявлений на сумму 618,8 тыс. руб. </w:t>
      </w:r>
    </w:p>
    <w:p w:rsidR="006F3200" w:rsidRPr="000E5934" w:rsidRDefault="006F3200" w:rsidP="00EE1EC7">
      <w:pPr>
        <w:widowControl w:val="0"/>
        <w:spacing w:after="0" w:line="240" w:lineRule="auto"/>
        <w:ind w:firstLine="709"/>
        <w:jc w:val="center"/>
        <w:rPr>
          <w:rFonts w:ascii="Times New Roman" w:eastAsia="Times New Roman" w:hAnsi="Times New Roman" w:cs="Times New Roman"/>
        </w:rPr>
      </w:pPr>
      <w:r w:rsidRPr="000E5934">
        <w:rPr>
          <w:rFonts w:ascii="Times New Roman" w:eastAsia="Times New Roman" w:hAnsi="Times New Roman" w:cs="Times New Roman"/>
          <w:b/>
        </w:rPr>
        <w:lastRenderedPageBreak/>
        <w:t>4. Образование</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На территории Беломорского муниципального округа в 2024 году в 7 общеобразовательных учреждениях функционируют Центры образования естественно - научной и технологической направленности (Точка Роста). Охват детей образовательной деятельностью на базе данных центров 90% от общего количества обучающихся в образовательных организациях округа. </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 целях реализации муниципальной программы "Развитие системы воспитания детей и молодежи в образовательных организациях Беломорского муниципального </w:t>
      </w:r>
      <w:r w:rsidR="00E32620" w:rsidRPr="000E5934">
        <w:rPr>
          <w:rFonts w:ascii="Times New Roman" w:eastAsia="Times New Roman" w:hAnsi="Times New Roman" w:cs="Times New Roman"/>
        </w:rPr>
        <w:t>округа</w:t>
      </w:r>
      <w:r w:rsidRPr="000E5934">
        <w:rPr>
          <w:rFonts w:ascii="Times New Roman" w:eastAsia="Times New Roman" w:hAnsi="Times New Roman" w:cs="Times New Roman"/>
        </w:rPr>
        <w:t xml:space="preserve"> на 2022-2030 годы" разработан комплекс мер, направленный на создание условий для постоянного совершенствования воспитательной среды с учетом современных тенденций развития воспитания.</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6 общеобразовательных учреждениях работают советники директоров по воспитанию и взаимодействию с детскими общественными объединениями (МОУ "Беломорская СОШ № 3", МОУ "</w:t>
      </w:r>
      <w:proofErr w:type="spellStart"/>
      <w:r w:rsidRPr="000E5934">
        <w:rPr>
          <w:rFonts w:ascii="Times New Roman" w:eastAsia="Times New Roman" w:hAnsi="Times New Roman" w:cs="Times New Roman"/>
        </w:rPr>
        <w:t>Сумпосадская</w:t>
      </w:r>
      <w:proofErr w:type="spellEnd"/>
      <w:r w:rsidRPr="000E5934">
        <w:rPr>
          <w:rFonts w:ascii="Times New Roman" w:eastAsia="Times New Roman" w:hAnsi="Times New Roman" w:cs="Times New Roman"/>
        </w:rPr>
        <w:t xml:space="preserve"> СОШ", МОУ "Золотецкая ООШ", МОУ "Сосновецкая СОШ", МОУ "Летнереченская СОШ",  МОУ "</w:t>
      </w:r>
      <w:proofErr w:type="spellStart"/>
      <w:r w:rsidRPr="000E5934">
        <w:rPr>
          <w:rFonts w:ascii="Times New Roman" w:eastAsia="Times New Roman" w:hAnsi="Times New Roman" w:cs="Times New Roman"/>
        </w:rPr>
        <w:t>Пушнинская</w:t>
      </w:r>
      <w:proofErr w:type="spellEnd"/>
      <w:r w:rsidRPr="000E5934">
        <w:rPr>
          <w:rFonts w:ascii="Times New Roman" w:eastAsia="Times New Roman" w:hAnsi="Times New Roman" w:cs="Times New Roman"/>
        </w:rPr>
        <w:t xml:space="preserve"> ООШ"). В данных школах созданы Штабы по воспитательной работе, организованы и работают  школьные советы. Во всех школах, где есть советники,  успешно реализуется программа «Орлята России». </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На базе 9 общеобразовательных организаций созданы спортивные клубы и школьные театры. </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На базе 7 общеобразовательных организаций функционируют школьные музеи.</w:t>
      </w:r>
    </w:p>
    <w:p w:rsidR="00EE1EC7" w:rsidRPr="000E5934" w:rsidRDefault="00EE1EC7" w:rsidP="00794F92">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рамках реализации  мероприятий государственной программы Республики Карелия "Развитие образования" в целях обеспечения надлежащих условий для обучения и пребывания детей в муниципальных образовательных организациях были проведены работы по переводу  на автоматизированную круглосуточную охрану муниципального автономного образовательного учреждения дополнительного образования Беломорского муниципального округа "Беломорская спортивная школа имени А.В. Филиппова" на сумму 584 445 рублей  (из них Республиканский бюджет - 578 600 рублей, местный бюджет - 5 845 рублей)</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2024 году был разработан план мероприятий по оптимизации сети муниципальных образовательных учреждений Беломорского муниципального округа на период 2024-2026 годы. В 2024 году вступили в процесс реорганизации следующие образовательные учреждения:</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реорганизация муниципального общеобразовательного учреждения Беломорского муниципального округа "Машозерская основная общеобразовательная школа" путем присоединения к муниципальному общеобразовательному учреждению Беломорского муниципального округа "Сосновецкая средняя общеобразовательная школа";</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реорганизация муниципального общеобразовательного учреждения Беломорского муниципального округа "</w:t>
      </w:r>
      <w:proofErr w:type="spellStart"/>
      <w:r w:rsidRPr="000E5934">
        <w:rPr>
          <w:rFonts w:ascii="Times New Roman" w:eastAsia="Times New Roman" w:hAnsi="Times New Roman" w:cs="Times New Roman"/>
        </w:rPr>
        <w:t>Вирандозерскаяначальная</w:t>
      </w:r>
      <w:proofErr w:type="spellEnd"/>
      <w:r w:rsidRPr="000E5934">
        <w:rPr>
          <w:rFonts w:ascii="Times New Roman" w:eastAsia="Times New Roman" w:hAnsi="Times New Roman" w:cs="Times New Roman"/>
        </w:rPr>
        <w:t xml:space="preserve"> общеобразовательная школа" путем присоединения к муниципальному общеобразовательному учреждению Беломорского муниципального округа "</w:t>
      </w:r>
      <w:proofErr w:type="spellStart"/>
      <w:r w:rsidRPr="000E5934">
        <w:rPr>
          <w:rFonts w:ascii="Times New Roman" w:eastAsia="Times New Roman" w:hAnsi="Times New Roman" w:cs="Times New Roman"/>
        </w:rPr>
        <w:t>Сумпосадская</w:t>
      </w:r>
      <w:proofErr w:type="spellEnd"/>
      <w:r w:rsidRPr="000E5934">
        <w:rPr>
          <w:rFonts w:ascii="Times New Roman" w:eastAsia="Times New Roman" w:hAnsi="Times New Roman" w:cs="Times New Roman"/>
        </w:rPr>
        <w:t xml:space="preserve"> средняя общеобразовательная школа";</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реорганизация муниципального дошкольного образовательного учреждения Беломорского муниципального округа "Беломорский детский сад общеразвивающего вида с приоритетным осуществлением деятельности по художественно-эстетическому развитию детей "Парус" путем присоединения к муниципальному дошкольному образовательному учреждению Беломорского муниципального округа "Центр развития ребенка – детский сад "Родничок";</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реорганизация муниципального дошкольного образовательного учреждения Беломорского муниципального округа "Беломорский детский сад комбинированного вида "Солнышко" путем присоединения к муниципальному дошкольному образовательному учреждению Беломорского муниципального округа "Центр развития ребенка – детский сад "Родничок".</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декабре 2024 года мероприятия по реорганизации путем присоединения закончила  МОУ "Машозерская ООШ".</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 2024 году по результатам отбора в программу капитального ремонта включены: </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МОУ "Беломорская СОШ №3" с однолетним циклом реализации  мероприятий в 2025 году;</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МОУ "Беломорская СОШ №1" с двухлетним циклом реализации мероприятий в 2026-2027 годах;</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МОУ "Сосновецкая СОШ" с однолетним циклом реализации  мероприятий в 2027 году.</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Проблемные вопросы  муниципальной системы образования:</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1. Низкая наполняемость малокомплектных общеобразовательных организаций, как следствие отрицательной демографической ситуации.</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2. Возрастные особенности педагогических кадров: высокий уровень  педагогических работников пенсионного возраста,  средний уровень квалификации педагогических кадров. Нехватка педагогических кадров.</w:t>
      </w:r>
    </w:p>
    <w:p w:rsidR="00EE1EC7" w:rsidRPr="000E5934" w:rsidRDefault="00EE1EC7" w:rsidP="00EE1EC7">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5. Потребность в финансировании на исполнение Предписаний контролирующих органов. Приведение образовательных организаций в соответствие  требованиям антитеррористической защищенности объектов.</w:t>
      </w:r>
    </w:p>
    <w:p w:rsidR="00EE1EC7" w:rsidRPr="000E5934" w:rsidRDefault="00EE1EC7" w:rsidP="00794F92">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6. Потребность в капитальном и текущем ремонте образовательных организаций.</w:t>
      </w:r>
    </w:p>
    <w:p w:rsidR="006F3200" w:rsidRPr="000E5934" w:rsidRDefault="006F3200" w:rsidP="003B662A">
      <w:pPr>
        <w:spacing w:after="0" w:line="240" w:lineRule="auto"/>
        <w:ind w:firstLine="709"/>
        <w:jc w:val="center"/>
        <w:rPr>
          <w:rFonts w:ascii="Times New Roman" w:eastAsia="Times New Roman" w:hAnsi="Times New Roman" w:cs="Times New Roman"/>
          <w:color w:val="000000"/>
          <w:shd w:val="clear" w:color="auto" w:fill="FFFFFF"/>
        </w:rPr>
      </w:pPr>
    </w:p>
    <w:p w:rsidR="006F3200" w:rsidRPr="000E5934" w:rsidRDefault="006F3200" w:rsidP="003B662A">
      <w:pPr>
        <w:spacing w:after="0" w:line="240" w:lineRule="auto"/>
        <w:ind w:firstLine="709"/>
        <w:jc w:val="center"/>
        <w:rPr>
          <w:rFonts w:ascii="Times New Roman" w:eastAsia="Times New Roman" w:hAnsi="Times New Roman" w:cs="Times New Roman"/>
          <w:b/>
          <w:shd w:val="clear" w:color="auto" w:fill="FFFFFF"/>
        </w:rPr>
      </w:pPr>
      <w:r w:rsidRPr="000E5934">
        <w:rPr>
          <w:rFonts w:ascii="Times New Roman" w:eastAsia="Times New Roman" w:hAnsi="Times New Roman" w:cs="Times New Roman"/>
          <w:b/>
          <w:shd w:val="clear" w:color="auto" w:fill="FFFFFF"/>
        </w:rPr>
        <w:t>5. Культура</w:t>
      </w:r>
    </w:p>
    <w:p w:rsidR="003B662A" w:rsidRPr="000E5934" w:rsidRDefault="003B662A" w:rsidP="003B662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2024 году в отрасли «Культура» выполнен комплекс мероприятий по развитию социальной сферы, а именно:</w:t>
      </w:r>
    </w:p>
    <w:p w:rsidR="003B662A" w:rsidRPr="000E5934" w:rsidRDefault="003B662A" w:rsidP="003B662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 рамках конкурса на получение денежного поощрения лучшими муниципальными учреждениями культуры, находящимися на территории сельских поселений Беломорского муниципального округа, стали </w:t>
      </w:r>
      <w:proofErr w:type="spellStart"/>
      <w:r w:rsidRPr="000E5934">
        <w:rPr>
          <w:rFonts w:ascii="Times New Roman" w:eastAsia="Times New Roman" w:hAnsi="Times New Roman" w:cs="Times New Roman"/>
        </w:rPr>
        <w:t>Сосновецкий</w:t>
      </w:r>
      <w:proofErr w:type="spellEnd"/>
      <w:r w:rsidRPr="000E5934">
        <w:rPr>
          <w:rFonts w:ascii="Times New Roman" w:eastAsia="Times New Roman" w:hAnsi="Times New Roman" w:cs="Times New Roman"/>
        </w:rPr>
        <w:t xml:space="preserve"> сельский Дом культуры и Золотецкая  сельская библиотека – центр здорового образа жизни. Лучшие сельские учреждения культуры получат денежное поощрение в размере 100,0 тыс. рублей на приобретение книжной продукции, офисной техники и мебели, а также будет приобретено звуковое оборудование.   </w:t>
      </w:r>
    </w:p>
    <w:p w:rsidR="003B662A" w:rsidRPr="000E5934" w:rsidRDefault="003B662A" w:rsidP="003B662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По итогам  конкурса на получение субсидий для развития и укрепления материально-технической базы домов культуры Беломорский дом культуры стал победителем и получит финансирование в размере 104 т.р. руб. на приобретение светового оборудования для освещения сцены и радиомикрофоны.</w:t>
      </w:r>
    </w:p>
    <w:p w:rsidR="003B662A" w:rsidRPr="000E5934" w:rsidRDefault="003B662A" w:rsidP="003B662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Проведен ремонт помещений Сосновецкого сельского Дома культуры под размещение </w:t>
      </w:r>
      <w:proofErr w:type="spellStart"/>
      <w:r w:rsidRPr="000E5934">
        <w:rPr>
          <w:rFonts w:ascii="Times New Roman" w:eastAsia="Times New Roman" w:hAnsi="Times New Roman" w:cs="Times New Roman"/>
        </w:rPr>
        <w:t>Сосновецкой</w:t>
      </w:r>
      <w:proofErr w:type="spellEnd"/>
      <w:r w:rsidRPr="000E5934">
        <w:rPr>
          <w:rFonts w:ascii="Times New Roman" w:eastAsia="Times New Roman" w:hAnsi="Times New Roman" w:cs="Times New Roman"/>
        </w:rPr>
        <w:t xml:space="preserve"> сельской библиотеки.</w:t>
      </w:r>
    </w:p>
    <w:p w:rsidR="003B662A" w:rsidRPr="000E5934" w:rsidRDefault="003B662A" w:rsidP="003B662A">
      <w:pPr>
        <w:spacing w:after="0" w:line="240" w:lineRule="auto"/>
        <w:ind w:firstLine="142"/>
        <w:jc w:val="both"/>
        <w:rPr>
          <w:rFonts w:ascii="Times New Roman" w:eastAsia="Times New Roman" w:hAnsi="Times New Roman" w:cs="Times New Roman"/>
        </w:rPr>
      </w:pPr>
      <w:r w:rsidRPr="000E5934">
        <w:rPr>
          <w:rFonts w:ascii="Times New Roman" w:eastAsia="Times New Roman" w:hAnsi="Times New Roman" w:cs="Times New Roman"/>
        </w:rPr>
        <w:t xml:space="preserve">         За счет средств, полученных от реализации платных услуг, Беломорским краеведческим музеем был изготовлен 41 баннер для шести выставок: «Учительская династия Алексеевских», «Зародились в селе Сорока три лесопильных завода...» к 155-летию Беломорского ЛДК, «Яков Алексеевич Балагуров - ученый, педагог, общественный деятель» к 120-летию со дня рождения ученого, «Чай не пить - так на свете не жить» о поморских чайных традициях, «Потомственный почетный гражданин Степан Васильевич Постников», «Время идёт своим военным чередом...» Семья Егоровых и... война»; издан сборник материалов XII межрегиональной краеведческой конференции «</w:t>
      </w:r>
      <w:proofErr w:type="spellStart"/>
      <w:r w:rsidRPr="000E5934">
        <w:rPr>
          <w:rFonts w:ascii="Times New Roman" w:eastAsia="Times New Roman" w:hAnsi="Times New Roman" w:cs="Times New Roman"/>
        </w:rPr>
        <w:t>Балагуровские</w:t>
      </w:r>
      <w:proofErr w:type="spellEnd"/>
      <w:r w:rsidRPr="000E5934">
        <w:rPr>
          <w:rFonts w:ascii="Times New Roman" w:eastAsia="Times New Roman" w:hAnsi="Times New Roman" w:cs="Times New Roman"/>
        </w:rPr>
        <w:t xml:space="preserve"> чтения», книги С. Кошкиной «Беломорск. Прогулка по городу», А. Титова «Избранное», каталоги выставок «</w:t>
      </w:r>
      <w:proofErr w:type="spellStart"/>
      <w:r w:rsidRPr="000E5934">
        <w:rPr>
          <w:rFonts w:ascii="Times New Roman" w:eastAsia="Times New Roman" w:hAnsi="Times New Roman" w:cs="Times New Roman"/>
        </w:rPr>
        <w:t>Аникиев</w:t>
      </w:r>
      <w:proofErr w:type="spellEnd"/>
      <w:r w:rsidRPr="000E5934">
        <w:rPr>
          <w:rFonts w:ascii="Times New Roman" w:eastAsia="Times New Roman" w:hAnsi="Times New Roman" w:cs="Times New Roman"/>
        </w:rPr>
        <w:t xml:space="preserve"> А. А.», «А. </w:t>
      </w:r>
      <w:proofErr w:type="spellStart"/>
      <w:r w:rsidRPr="000E5934">
        <w:rPr>
          <w:rFonts w:ascii="Times New Roman" w:eastAsia="Times New Roman" w:hAnsi="Times New Roman" w:cs="Times New Roman"/>
        </w:rPr>
        <w:t>Моторин</w:t>
      </w:r>
      <w:proofErr w:type="spellEnd"/>
      <w:r w:rsidRPr="000E5934">
        <w:rPr>
          <w:rFonts w:ascii="Times New Roman" w:eastAsia="Times New Roman" w:hAnsi="Times New Roman" w:cs="Times New Roman"/>
        </w:rPr>
        <w:t xml:space="preserve">. Мой Беломорск – моя судьба», «Я была млада, </w:t>
      </w:r>
      <w:proofErr w:type="spellStart"/>
      <w:r w:rsidRPr="000E5934">
        <w:rPr>
          <w:rFonts w:ascii="Times New Roman" w:eastAsia="Times New Roman" w:hAnsi="Times New Roman" w:cs="Times New Roman"/>
        </w:rPr>
        <w:t>младешенька</w:t>
      </w:r>
      <w:proofErr w:type="spellEnd"/>
      <w:r w:rsidRPr="000E5934">
        <w:rPr>
          <w:rFonts w:ascii="Times New Roman" w:eastAsia="Times New Roman" w:hAnsi="Times New Roman" w:cs="Times New Roman"/>
        </w:rPr>
        <w:t xml:space="preserve">…», «А. Ф. </w:t>
      </w:r>
      <w:proofErr w:type="spellStart"/>
      <w:r w:rsidRPr="000E5934">
        <w:rPr>
          <w:rFonts w:ascii="Times New Roman" w:eastAsia="Times New Roman" w:hAnsi="Times New Roman" w:cs="Times New Roman"/>
        </w:rPr>
        <w:t>Кушерекин</w:t>
      </w:r>
      <w:proofErr w:type="spellEnd"/>
      <w:r w:rsidRPr="000E5934">
        <w:rPr>
          <w:rFonts w:ascii="Times New Roman" w:eastAsia="Times New Roman" w:hAnsi="Times New Roman" w:cs="Times New Roman"/>
        </w:rPr>
        <w:t>. Солдат Победы», «Историю семейную храня» и библиографический указатель «В.Г. Иванова. Библиотекарь, краевед, внештатный корреспондент».</w:t>
      </w:r>
    </w:p>
    <w:p w:rsidR="003B662A" w:rsidRPr="000E5934" w:rsidRDefault="003B662A" w:rsidP="003B662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Брендом нашей территории является северное </w:t>
      </w:r>
      <w:proofErr w:type="spellStart"/>
      <w:r w:rsidRPr="000E5934">
        <w:rPr>
          <w:rFonts w:ascii="Times New Roman" w:eastAsia="Times New Roman" w:hAnsi="Times New Roman" w:cs="Times New Roman"/>
        </w:rPr>
        <w:t>Золотное</w:t>
      </w:r>
      <w:proofErr w:type="spellEnd"/>
      <w:r w:rsidRPr="000E5934">
        <w:rPr>
          <w:rFonts w:ascii="Times New Roman" w:eastAsia="Times New Roman" w:hAnsi="Times New Roman" w:cs="Times New Roman"/>
        </w:rPr>
        <w:t xml:space="preserve"> шитье. Наши изделия с северным </w:t>
      </w:r>
      <w:proofErr w:type="spellStart"/>
      <w:r w:rsidRPr="000E5934">
        <w:rPr>
          <w:rFonts w:ascii="Times New Roman" w:eastAsia="Times New Roman" w:hAnsi="Times New Roman" w:cs="Times New Roman"/>
        </w:rPr>
        <w:t>золотным</w:t>
      </w:r>
      <w:proofErr w:type="spellEnd"/>
      <w:r w:rsidRPr="000E5934">
        <w:rPr>
          <w:rFonts w:ascii="Times New Roman" w:eastAsia="Times New Roman" w:hAnsi="Times New Roman" w:cs="Times New Roman"/>
        </w:rPr>
        <w:t xml:space="preserve"> шитьём в 2024 году были представлены на международной выставке «Россия» на ВДНХ в Москве. Участники проекта презентовали коллекции «Волшебный лес» в экспозиции «Культурный код», а также приняли участие в программе «Интеграция культурного кода России в современную модную индустрию».</w:t>
      </w:r>
    </w:p>
    <w:p w:rsidR="003B662A" w:rsidRPr="000E5934" w:rsidRDefault="003B662A" w:rsidP="003B662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 декабре 2024 года мы принимали участие во Всероссийском конкурсе «Ёлки России», который проводился в рамках реализации мероприятий федерального проекта «Формирование комфортной городской среды».  Наша новогодняя елка «Рукоделия Поморья», оформленная в традициях промыслов и ремесел Поморского края, явилась украшением набережной в городе Беломорске. В богатом и самобытном оформлении елки были представлены изделия местных текстильных традиций женских народных занятий и современных видов творчества. </w:t>
      </w:r>
    </w:p>
    <w:p w:rsidR="003B662A" w:rsidRPr="000E5934" w:rsidRDefault="003B662A" w:rsidP="00794F92">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преддверии самого значимого праздника – 80-летия Победы в Великой Отечественной войне, который наша страна будет отмечать в этом году, нами проведены работы по ремонту объектов военной истории: «Братская могила, расположенная в д. Машезеро» и «Памятник воинам, участникам боевых действий, локальных воин и вооруженных конфликтов, расположенный в г. Беломорске».</w:t>
      </w:r>
    </w:p>
    <w:p w:rsidR="006F3200" w:rsidRPr="000E5934" w:rsidRDefault="006F3200" w:rsidP="003B662A">
      <w:pPr>
        <w:spacing w:after="0" w:line="240" w:lineRule="auto"/>
        <w:ind w:firstLine="709"/>
        <w:jc w:val="both"/>
        <w:rPr>
          <w:rFonts w:ascii="Times New Roman" w:eastAsia="Times New Roman" w:hAnsi="Times New Roman" w:cs="Times New Roman"/>
          <w:b/>
        </w:rPr>
      </w:pPr>
    </w:p>
    <w:p w:rsidR="006F3200" w:rsidRPr="000E5934" w:rsidRDefault="006F3200" w:rsidP="00A67C94">
      <w:pPr>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t>6. Физическая культура и спорт</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На территории Беломорского муниципального округа полномочия по развитию физической культуры и спорта осуществляет МКУ «Управление по физической культуре, делам молодежи и развитию туризма Беломорского муниципального округа». Учреждение обеспечивает координацию деятельности всех заинтересованных организаций и общественных объединений округа. В 2024 году совместно проведено более 27 спортивно-массовых мероприятий, в которых приняло участие 1511 человек. </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Традиционно на территории округа проводятся региональные соревнования, посвящённые знаменитым спортсменам – жителям округа: Александру Филипповичу Попову (футбол), Леониду Петровичу </w:t>
      </w:r>
      <w:proofErr w:type="spellStart"/>
      <w:r w:rsidRPr="000E5934">
        <w:rPr>
          <w:rFonts w:ascii="Times New Roman" w:eastAsia="Times New Roman" w:hAnsi="Times New Roman" w:cs="Times New Roman"/>
        </w:rPr>
        <w:t>Сероносову</w:t>
      </w:r>
      <w:proofErr w:type="spellEnd"/>
      <w:r w:rsidRPr="000E5934">
        <w:rPr>
          <w:rFonts w:ascii="Times New Roman" w:eastAsia="Times New Roman" w:hAnsi="Times New Roman" w:cs="Times New Roman"/>
        </w:rPr>
        <w:t xml:space="preserve"> (лыжные гонки), Юрию Викторовичу Кишкину (баскетбол), Владимиру Николаевичу </w:t>
      </w:r>
      <w:proofErr w:type="spellStart"/>
      <w:r w:rsidRPr="000E5934">
        <w:rPr>
          <w:rFonts w:ascii="Times New Roman" w:eastAsia="Times New Roman" w:hAnsi="Times New Roman" w:cs="Times New Roman"/>
        </w:rPr>
        <w:t>Лесникову</w:t>
      </w:r>
      <w:proofErr w:type="spellEnd"/>
      <w:r w:rsidRPr="000E5934">
        <w:rPr>
          <w:rFonts w:ascii="Times New Roman" w:eastAsia="Times New Roman" w:hAnsi="Times New Roman" w:cs="Times New Roman"/>
        </w:rPr>
        <w:t xml:space="preserve"> (хоккей). </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Также традиционными для жителей нашего округа стали физкультурные и спортивные мероприятия, рассчитанные, в том числе, на молодежь и детей, такие как: зимний «</w:t>
      </w:r>
      <w:proofErr w:type="spellStart"/>
      <w:r w:rsidRPr="000E5934">
        <w:rPr>
          <w:rFonts w:ascii="Times New Roman" w:eastAsia="Times New Roman" w:hAnsi="Times New Roman" w:cs="Times New Roman"/>
        </w:rPr>
        <w:t>Рыбатлон</w:t>
      </w:r>
      <w:proofErr w:type="spellEnd"/>
      <w:r w:rsidRPr="000E5934">
        <w:rPr>
          <w:rFonts w:ascii="Times New Roman" w:eastAsia="Times New Roman" w:hAnsi="Times New Roman" w:cs="Times New Roman"/>
        </w:rPr>
        <w:t>»; впервые в 2024 году в Беломорске прошел летний «</w:t>
      </w:r>
      <w:proofErr w:type="spellStart"/>
      <w:r w:rsidRPr="000E5934">
        <w:rPr>
          <w:rFonts w:ascii="Times New Roman" w:eastAsia="Times New Roman" w:hAnsi="Times New Roman" w:cs="Times New Roman"/>
        </w:rPr>
        <w:t>Рыбатлон</w:t>
      </w:r>
      <w:proofErr w:type="spellEnd"/>
      <w:r w:rsidRPr="000E5934">
        <w:rPr>
          <w:rFonts w:ascii="Times New Roman" w:eastAsia="Times New Roman" w:hAnsi="Times New Roman" w:cs="Times New Roman"/>
        </w:rPr>
        <w:t>»; В декабре прошел ежегодный турнир по баскетболу, посвященный тренеру детско-юношеской школы Ю.В. Кишкина, участие в котором приняли рекордное количество команд – 14 команд (140 человек) из разных городов Карелии и Санкт-Петербурга.</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lastRenderedPageBreak/>
        <w:t xml:space="preserve"> Также проведены: открытый турнир по </w:t>
      </w:r>
      <w:proofErr w:type="spellStart"/>
      <w:r w:rsidRPr="000E5934">
        <w:rPr>
          <w:rFonts w:ascii="Times New Roman" w:eastAsia="Times New Roman" w:hAnsi="Times New Roman" w:cs="Times New Roman"/>
        </w:rPr>
        <w:t>дартсу</w:t>
      </w:r>
      <w:proofErr w:type="spellEnd"/>
      <w:r w:rsidRPr="000E5934">
        <w:rPr>
          <w:rFonts w:ascii="Times New Roman" w:eastAsia="Times New Roman" w:hAnsi="Times New Roman" w:cs="Times New Roman"/>
        </w:rPr>
        <w:t>; первенство Беломорского округа по настольному теннису; игра «</w:t>
      </w:r>
      <w:proofErr w:type="spellStart"/>
      <w:r w:rsidRPr="000E5934">
        <w:rPr>
          <w:rFonts w:ascii="Times New Roman" w:eastAsia="Times New Roman" w:hAnsi="Times New Roman" w:cs="Times New Roman"/>
        </w:rPr>
        <w:t>Кюккя</w:t>
      </w:r>
      <w:proofErr w:type="spellEnd"/>
      <w:r w:rsidRPr="000E5934">
        <w:rPr>
          <w:rFonts w:ascii="Times New Roman" w:eastAsia="Times New Roman" w:hAnsi="Times New Roman" w:cs="Times New Roman"/>
        </w:rPr>
        <w:t>»; всероссийская акция «Кросс нации 2024»; всероссийские соревнования по лыжным гонкам «День снега»; всероссийские соревнования «Лыжня России»; легкоатлетический пробег, посвященный Дню Победы; всероссийский день ходьбы «Пешком на Петроглифы».</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На городском стадионе регулярно проходят тренировки юных футболистов и взрослых команд. В свободное время население города самостоятельно занимается физическими упражнениями, не остается свободной и баскетбольная площадка. В зимний период жителями округа активно используются лыжные трассы местечка Чернуха и тропа здоровья. </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План физкультурно-массовых мероприятий на 2024 год в Беломорском округе реализован полностью. Вся информация о мероприятиях, проводимых в городе и округе, освещается на страницах газеты «Беломорская трибуна», на официальном сайте администрации Беломорского округа, также в группе МКУ «Управление по физической культуре, делам молодежи и развитию туризма» «Управление по спорту и делам молодежи Беломорска». </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Проблемные вопросы:</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1. Отсутствие спортивных сооружений для тренировок и проведения спортивных мероприятий. В округе есть лишь нестандартные спортивные залы школ и спортивный зал в Районном доме культуры. </w:t>
      </w:r>
    </w:p>
    <w:p w:rsidR="00A67C94" w:rsidRPr="000E5934" w:rsidRDefault="00A67C94" w:rsidP="00794F92">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2. Нехватка штатных тренеров по приоритетным для округа видам спорта.</w:t>
      </w:r>
    </w:p>
    <w:p w:rsidR="00A90BF6" w:rsidRDefault="00A90BF6" w:rsidP="00A67C94">
      <w:pPr>
        <w:spacing w:after="0" w:line="240" w:lineRule="auto"/>
        <w:ind w:firstLine="709"/>
        <w:jc w:val="center"/>
        <w:rPr>
          <w:rFonts w:ascii="Times New Roman" w:eastAsia="Times New Roman" w:hAnsi="Times New Roman" w:cs="Times New Roman"/>
          <w:b/>
          <w:bCs/>
          <w:color w:val="000000"/>
        </w:rPr>
      </w:pPr>
    </w:p>
    <w:p w:rsidR="006F3200" w:rsidRPr="000E5934" w:rsidRDefault="006F3200" w:rsidP="00A67C94">
      <w:pPr>
        <w:spacing w:after="0" w:line="240" w:lineRule="auto"/>
        <w:ind w:firstLine="709"/>
        <w:jc w:val="center"/>
        <w:rPr>
          <w:rFonts w:ascii="Times New Roman" w:eastAsia="Times New Roman" w:hAnsi="Times New Roman" w:cs="Times New Roman"/>
          <w:b/>
          <w:bCs/>
          <w:color w:val="000000"/>
        </w:rPr>
      </w:pPr>
      <w:r w:rsidRPr="000E5934">
        <w:rPr>
          <w:rFonts w:ascii="Times New Roman" w:eastAsia="Times New Roman" w:hAnsi="Times New Roman" w:cs="Times New Roman"/>
          <w:b/>
          <w:bCs/>
          <w:color w:val="000000"/>
        </w:rPr>
        <w:t>7. Молодёжная политика</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 2024 году на территории Беломорского муниципального округа прошли традиционные мероприятия ко Дню Победы в Великой Отечественной войне с участием молодёжи, такие как: «Георгиевская ленточка», «Красная гвоздика», «Окна Победы», «Блокадная ленточка». Помимо этого, на территории округа были организованы следующие акции: </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акция «Субботнее катание на коньках», посвященная всемирному Дню снега, совместно с добровольческой организацией «Волонтеры Беломорска»;</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спортивный </w:t>
      </w:r>
      <w:proofErr w:type="spellStart"/>
      <w:r w:rsidRPr="000E5934">
        <w:rPr>
          <w:rFonts w:ascii="Times New Roman" w:eastAsia="Times New Roman" w:hAnsi="Times New Roman" w:cs="Times New Roman"/>
        </w:rPr>
        <w:t>квест</w:t>
      </w:r>
      <w:proofErr w:type="spellEnd"/>
      <w:r w:rsidRPr="000E5934">
        <w:rPr>
          <w:rFonts w:ascii="Times New Roman" w:eastAsia="Times New Roman" w:hAnsi="Times New Roman" w:cs="Times New Roman"/>
        </w:rPr>
        <w:t xml:space="preserve"> «Защитники Отечества – 2024» с участием мужчин, участвовавших в локальных войнах в Чечне, Афганистане, бойцов специальной военной операции и юнармейцев;</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акция «Сад Памяти», при проведении которой были высажены саженцы ели в память о погибших в годы Великой Отечественной войны и бойцов специальной военной операции; </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экологическое мероприятие, посвященное Дню молодежи;</w:t>
      </w:r>
    </w:p>
    <w:p w:rsidR="00A67C94" w:rsidRPr="000E5934" w:rsidRDefault="00A67C94" w:rsidP="00A67C94">
      <w:pPr>
        <w:spacing w:after="0" w:line="240" w:lineRule="auto"/>
        <w:ind w:firstLine="709"/>
        <w:jc w:val="both"/>
        <w:rPr>
          <w:rFonts w:ascii="Times New Roman" w:eastAsia="Times New Roman" w:hAnsi="Times New Roman" w:cs="Times New Roman"/>
        </w:rPr>
      </w:pPr>
      <w:proofErr w:type="spellStart"/>
      <w:r w:rsidRPr="000E5934">
        <w:rPr>
          <w:rFonts w:ascii="Times New Roman" w:eastAsia="Times New Roman" w:hAnsi="Times New Roman" w:cs="Times New Roman"/>
        </w:rPr>
        <w:t>квест</w:t>
      </w:r>
      <w:proofErr w:type="spellEnd"/>
      <w:r w:rsidRPr="000E5934">
        <w:rPr>
          <w:rFonts w:ascii="Times New Roman" w:eastAsia="Times New Roman" w:hAnsi="Times New Roman" w:cs="Times New Roman"/>
        </w:rPr>
        <w:t xml:space="preserve"> по спортивному ориентированию среди школьников «Уж небо осенью дышало» совместно с Беломорским центром дополнительного образования;</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проведены субботники, уборка памятников и др.;</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спортивно-игровой </w:t>
      </w:r>
      <w:proofErr w:type="spellStart"/>
      <w:r w:rsidRPr="000E5934">
        <w:rPr>
          <w:rFonts w:ascii="Times New Roman" w:eastAsia="Times New Roman" w:hAnsi="Times New Roman" w:cs="Times New Roman"/>
        </w:rPr>
        <w:t>квест</w:t>
      </w:r>
      <w:proofErr w:type="spellEnd"/>
      <w:r w:rsidRPr="000E5934">
        <w:rPr>
          <w:rFonts w:ascii="Times New Roman" w:eastAsia="Times New Roman" w:hAnsi="Times New Roman" w:cs="Times New Roman"/>
        </w:rPr>
        <w:t xml:space="preserve"> «Все вместе – 2024», посвященный Международному Дню защиты детей и проведенный в рамках месячника антинаркотической направленности.</w:t>
      </w:r>
    </w:p>
    <w:p w:rsidR="00A67C94" w:rsidRPr="000E5934" w:rsidRDefault="00A67C94" w:rsidP="00A67C94">
      <w:pPr>
        <w:spacing w:after="0" w:line="240" w:lineRule="auto"/>
        <w:ind w:firstLine="142"/>
        <w:jc w:val="both"/>
        <w:rPr>
          <w:rFonts w:ascii="Times New Roman" w:eastAsia="Times New Roman" w:hAnsi="Times New Roman" w:cs="Times New Roman"/>
        </w:rPr>
      </w:pPr>
      <w:r w:rsidRPr="000E5934">
        <w:rPr>
          <w:rFonts w:ascii="Times New Roman" w:eastAsia="Times New Roman" w:hAnsi="Times New Roman" w:cs="Times New Roman"/>
        </w:rPr>
        <w:tab/>
        <w:t xml:space="preserve"> Регулярно на территории округа проводится работа по пропаганде здорового образа жизни: акция «Всемирный день без табака», «Всемирный день трезвости» и др.</w:t>
      </w:r>
    </w:p>
    <w:p w:rsidR="00A67C94" w:rsidRPr="000E5934" w:rsidRDefault="00A67C94" w:rsidP="00A67C94">
      <w:pPr>
        <w:spacing w:after="0" w:line="240" w:lineRule="auto"/>
        <w:ind w:firstLine="426"/>
        <w:jc w:val="both"/>
        <w:rPr>
          <w:rFonts w:ascii="Times New Roman" w:eastAsia="Times New Roman" w:hAnsi="Times New Roman" w:cs="Times New Roman"/>
        </w:rPr>
      </w:pPr>
      <w:r w:rsidRPr="000E5934">
        <w:rPr>
          <w:rFonts w:ascii="Times New Roman" w:eastAsia="Times New Roman" w:hAnsi="Times New Roman" w:cs="Times New Roman"/>
        </w:rPr>
        <w:tab/>
        <w:t xml:space="preserve">В декабре 2024 года в городе Беломорске прошла торжественная церемония награждения волонтеров «Спасибо, волонтер».  </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Всего в 2024 году было проведено более 23 различных мероприятий.</w:t>
      </w:r>
    </w:p>
    <w:p w:rsidR="00A67C94" w:rsidRPr="000E5934" w:rsidRDefault="00A67C94" w:rsidP="00A67C94">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Актуальной проблемой в сфере молодежной политики на территории Беломорского муниципального округа остается низкая активность молодежи из-за зависимости от электронных гаджетов, в том числе, сети Интернет.</w:t>
      </w:r>
    </w:p>
    <w:p w:rsidR="006F3200" w:rsidRPr="000E5934" w:rsidRDefault="006F3200" w:rsidP="00794F92">
      <w:pPr>
        <w:spacing w:after="0" w:line="240" w:lineRule="auto"/>
        <w:ind w:firstLine="709"/>
        <w:jc w:val="both"/>
        <w:rPr>
          <w:rFonts w:ascii="Times New Roman" w:eastAsia="Times New Roman" w:hAnsi="Times New Roman" w:cs="Times New Roman"/>
          <w:b/>
          <w:bCs/>
          <w:color w:val="000000"/>
        </w:rPr>
      </w:pPr>
    </w:p>
    <w:p w:rsidR="006F3200" w:rsidRPr="000E5934" w:rsidRDefault="00794F92" w:rsidP="00E60D67">
      <w:pPr>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t>8</w:t>
      </w:r>
      <w:r w:rsidR="006F3200" w:rsidRPr="000E5934">
        <w:rPr>
          <w:rFonts w:ascii="Times New Roman" w:eastAsia="Times New Roman" w:hAnsi="Times New Roman" w:cs="Times New Roman"/>
          <w:b/>
        </w:rPr>
        <w:t>. Туризм</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Беломорский муниципальный округ является одним из основных туристических центров притяжения Республики Карелия.</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На территории округа расположены богатейшие комплексы разновременных и разнотипных археологических памятников, являющихся важнейшей составной частью историко-культурного наследия народов России.</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числе значимых объектов туристского показа:</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 Церковь Николая Чудотворца 1602 г. (деревянная), расположенная в Беломорском округе, о. Троицкий на оз. </w:t>
      </w:r>
      <w:proofErr w:type="spellStart"/>
      <w:r w:rsidRPr="000E5934">
        <w:rPr>
          <w:rFonts w:ascii="Times New Roman" w:eastAsia="Times New Roman" w:hAnsi="Times New Roman" w:cs="Times New Roman"/>
        </w:rPr>
        <w:t>Муезеро</w:t>
      </w:r>
      <w:proofErr w:type="spellEnd"/>
      <w:r w:rsidRPr="000E5934">
        <w:rPr>
          <w:rFonts w:ascii="Times New Roman" w:eastAsia="Times New Roman" w:hAnsi="Times New Roman" w:cs="Times New Roman"/>
        </w:rPr>
        <w:t xml:space="preserve"> близ д. </w:t>
      </w:r>
      <w:proofErr w:type="spellStart"/>
      <w:r w:rsidRPr="000E5934">
        <w:rPr>
          <w:rFonts w:ascii="Times New Roman" w:eastAsia="Times New Roman" w:hAnsi="Times New Roman" w:cs="Times New Roman"/>
        </w:rPr>
        <w:t>Ушково</w:t>
      </w:r>
      <w:proofErr w:type="spellEnd"/>
      <w:r w:rsidRPr="000E5934">
        <w:rPr>
          <w:rFonts w:ascii="Times New Roman" w:eastAsia="Times New Roman" w:hAnsi="Times New Roman" w:cs="Times New Roman"/>
        </w:rPr>
        <w:t>;</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-начало «</w:t>
      </w:r>
      <w:proofErr w:type="spellStart"/>
      <w:r w:rsidRPr="000E5934">
        <w:rPr>
          <w:rFonts w:ascii="Times New Roman" w:eastAsia="Times New Roman" w:hAnsi="Times New Roman" w:cs="Times New Roman"/>
        </w:rPr>
        <w:t>Осударевой</w:t>
      </w:r>
      <w:proofErr w:type="spellEnd"/>
      <w:r w:rsidRPr="000E5934">
        <w:rPr>
          <w:rFonts w:ascii="Times New Roman" w:eastAsia="Times New Roman" w:hAnsi="Times New Roman" w:cs="Times New Roman"/>
        </w:rPr>
        <w:t xml:space="preserve"> дороги» на Онежское озеро (д. Нюхча);</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 </w:t>
      </w:r>
      <w:proofErr w:type="spellStart"/>
      <w:r w:rsidRPr="000E5934">
        <w:rPr>
          <w:rFonts w:ascii="Times New Roman" w:eastAsia="Times New Roman" w:hAnsi="Times New Roman" w:cs="Times New Roman"/>
        </w:rPr>
        <w:t>Петропавлавская</w:t>
      </w:r>
      <w:proofErr w:type="spellEnd"/>
      <w:r w:rsidRPr="000E5934">
        <w:rPr>
          <w:rFonts w:ascii="Times New Roman" w:eastAsia="Times New Roman" w:hAnsi="Times New Roman" w:cs="Times New Roman"/>
        </w:rPr>
        <w:t xml:space="preserve"> Церковь 1759 года в селе Вирма XVII века (деревянная);</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 Археологический комплекс «Беломорские петроглифы». </w:t>
      </w:r>
    </w:p>
    <w:p w:rsidR="00572421" w:rsidRPr="000E5934" w:rsidRDefault="00572421"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 </w:t>
      </w:r>
      <w:r w:rsidR="006F3200" w:rsidRPr="000E5934">
        <w:rPr>
          <w:rFonts w:ascii="Times New Roman" w:eastAsia="Times New Roman" w:hAnsi="Times New Roman" w:cs="Times New Roman"/>
        </w:rPr>
        <w:t>Петроглифы Белого моря</w:t>
      </w:r>
      <w:r w:rsidRPr="000E5934">
        <w:rPr>
          <w:rFonts w:ascii="Times New Roman" w:eastAsia="Times New Roman" w:hAnsi="Times New Roman" w:cs="Times New Roman"/>
        </w:rPr>
        <w:t>, которые</w:t>
      </w:r>
      <w:r w:rsidR="006F3200" w:rsidRPr="000E5934">
        <w:rPr>
          <w:rFonts w:ascii="Times New Roman" w:eastAsia="Times New Roman" w:hAnsi="Times New Roman" w:cs="Times New Roman"/>
        </w:rPr>
        <w:t xml:space="preserve"> включены в список объектов всемирного наследия ЮНЕСКО. В настоящее время продолжается их обустройство, в 2023 году начались работы</w:t>
      </w:r>
      <w:r w:rsidRPr="000E5934">
        <w:rPr>
          <w:rFonts w:ascii="Times New Roman" w:eastAsia="Times New Roman" w:hAnsi="Times New Roman" w:cs="Times New Roman"/>
        </w:rPr>
        <w:t xml:space="preserve"> по строительству визит-центра, которые будут завершены в апреле этого года. </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lastRenderedPageBreak/>
        <w:t>- Краеведческий музей «Беломорские петроглифы» - был основан в 1961 году, сегодня он занимает маленький зал, демонстрируя скромную, но интересную коллекцию экспонатов. Основная часть экспозиции посвящена Беломорским петроглифам: «</w:t>
      </w:r>
      <w:proofErr w:type="spellStart"/>
      <w:r w:rsidRPr="000E5934">
        <w:rPr>
          <w:rFonts w:ascii="Times New Roman" w:eastAsia="Times New Roman" w:hAnsi="Times New Roman" w:cs="Times New Roman"/>
        </w:rPr>
        <w:t>Бесовым</w:t>
      </w:r>
      <w:proofErr w:type="spellEnd"/>
      <w:r w:rsidRPr="000E5934">
        <w:rPr>
          <w:rFonts w:ascii="Times New Roman" w:eastAsia="Times New Roman" w:hAnsi="Times New Roman" w:cs="Times New Roman"/>
        </w:rPr>
        <w:t xml:space="preserve"> следкам», «</w:t>
      </w:r>
      <w:proofErr w:type="spellStart"/>
      <w:r w:rsidRPr="000E5934">
        <w:rPr>
          <w:rFonts w:ascii="Times New Roman" w:eastAsia="Times New Roman" w:hAnsi="Times New Roman" w:cs="Times New Roman"/>
        </w:rPr>
        <w:t>Залавруге</w:t>
      </w:r>
      <w:proofErr w:type="spellEnd"/>
      <w:r w:rsidRPr="000E5934">
        <w:rPr>
          <w:rFonts w:ascii="Times New Roman" w:eastAsia="Times New Roman" w:hAnsi="Times New Roman" w:cs="Times New Roman"/>
        </w:rPr>
        <w:t>» и «</w:t>
      </w:r>
      <w:proofErr w:type="spellStart"/>
      <w:r w:rsidRPr="000E5934">
        <w:rPr>
          <w:rFonts w:ascii="Times New Roman" w:eastAsia="Times New Roman" w:hAnsi="Times New Roman" w:cs="Times New Roman"/>
        </w:rPr>
        <w:t>ЕрпинуПудасу</w:t>
      </w:r>
      <w:proofErr w:type="spellEnd"/>
      <w:r w:rsidRPr="000E5934">
        <w:rPr>
          <w:rFonts w:ascii="Times New Roman" w:eastAsia="Times New Roman" w:hAnsi="Times New Roman" w:cs="Times New Roman"/>
        </w:rPr>
        <w:t>». В музее туристы узнают историю их открытия и изучения;</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Музей Карельского фронта (г. Беломорск) - единственный музей в нашей стране, который рассказывает о конкретном фронте. Он расположен в Беломорске - как раз там, где с декабря 1941 по ноябрь 1944 года находился фронтовой штаб.</w:t>
      </w:r>
    </w:p>
    <w:p w:rsidR="00572421" w:rsidRPr="000E5934" w:rsidRDefault="00572421" w:rsidP="00572421">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Остров Троицкий Беломорского муниципального округа, который славится своими мистическими тайнами.</w:t>
      </w:r>
    </w:p>
    <w:p w:rsidR="00DE1986" w:rsidRPr="000E5934" w:rsidRDefault="00DE1986"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Количество коллективных средств размещения (КСР) -  27 единиц (656 мест) - гостиницы, мотели, хостелы, другие организации гостиничного типа.</w:t>
      </w:r>
    </w:p>
    <w:p w:rsidR="00DE1986" w:rsidRPr="000E5934" w:rsidRDefault="00DE1986"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С 1 января 2025 года на территории Беломорского округа действует туристический налог. Ставки установлены в пределах, предусмотренных Налоговым кодексом Российской Федерации. Налогоплательщиками являются организации и физические лица, предоставляющие гостиничные услуги, внесенные в реестр классифицированных средств размещения. В настоящее время классифицировано 8 средств размещения, еще 18 подлежат классификации. Работа в данном направлении ведется. В 2025 году прогнозируемые поступления тур. налог в муниципальный бюджет составляют 1,8 млн. руб.</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202</w:t>
      </w:r>
      <w:r w:rsidR="00572421" w:rsidRPr="000E5934">
        <w:rPr>
          <w:rFonts w:ascii="Times New Roman" w:eastAsia="Times New Roman" w:hAnsi="Times New Roman" w:cs="Times New Roman"/>
        </w:rPr>
        <w:t>4</w:t>
      </w:r>
      <w:r w:rsidRPr="000E5934">
        <w:rPr>
          <w:rFonts w:ascii="Times New Roman" w:eastAsia="Times New Roman" w:hAnsi="Times New Roman" w:cs="Times New Roman"/>
        </w:rPr>
        <w:t xml:space="preserve"> году на территории Беломорского муниципального округа туристский поток (организованный, неорганизованный)</w:t>
      </w:r>
      <w:r w:rsidR="00572421" w:rsidRPr="000E5934">
        <w:rPr>
          <w:rFonts w:ascii="Times New Roman" w:eastAsia="Times New Roman" w:hAnsi="Times New Roman" w:cs="Times New Roman"/>
        </w:rPr>
        <w:t xml:space="preserve"> остался на том же уровне, что и в 2023 году и составил 38 936 человек.</w:t>
      </w:r>
    </w:p>
    <w:p w:rsidR="00572421" w:rsidRPr="000E5934" w:rsidRDefault="00572421" w:rsidP="00572421">
      <w:pPr>
        <w:spacing w:after="0" w:line="240" w:lineRule="auto"/>
        <w:ind w:firstLine="709"/>
        <w:jc w:val="center"/>
        <w:rPr>
          <w:rFonts w:ascii="Times New Roman" w:eastAsia="Times New Roman" w:hAnsi="Times New Roman" w:cs="Times New Roman"/>
          <w:b/>
          <w:bCs/>
        </w:rPr>
      </w:pPr>
    </w:p>
    <w:p w:rsidR="006F3200" w:rsidRPr="000E5934" w:rsidRDefault="00794F92" w:rsidP="00572421">
      <w:pPr>
        <w:spacing w:after="0" w:line="240" w:lineRule="auto"/>
        <w:ind w:firstLine="709"/>
        <w:jc w:val="center"/>
        <w:rPr>
          <w:rFonts w:ascii="Times New Roman" w:eastAsia="Times New Roman" w:hAnsi="Times New Roman" w:cs="Times New Roman"/>
          <w:b/>
          <w:bCs/>
        </w:rPr>
      </w:pPr>
      <w:r w:rsidRPr="000E5934">
        <w:rPr>
          <w:rFonts w:ascii="Times New Roman" w:eastAsia="Times New Roman" w:hAnsi="Times New Roman" w:cs="Times New Roman"/>
          <w:b/>
          <w:bCs/>
        </w:rPr>
        <w:t>9</w:t>
      </w:r>
      <w:r w:rsidR="006F3200" w:rsidRPr="000E5934">
        <w:rPr>
          <w:rFonts w:ascii="Times New Roman" w:eastAsia="Times New Roman" w:hAnsi="Times New Roman" w:cs="Times New Roman"/>
          <w:b/>
          <w:bCs/>
        </w:rPr>
        <w:t>. Торговля</w:t>
      </w:r>
    </w:p>
    <w:p w:rsidR="00B10F8A" w:rsidRPr="000E5934" w:rsidRDefault="00B10F8A" w:rsidP="00B10F8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Сектор розничной торговли Беломорского муниципального округа по состоянию на 01 января 2025 года насчитывает в своем составе 131 стационарный торговый объект, 29 нестационарных торговых объектов (павильоны, киоски, палатки), услуги общественного питания оказывают 22 объекта.</w:t>
      </w:r>
    </w:p>
    <w:p w:rsidR="00B10F8A" w:rsidRPr="000E5934" w:rsidRDefault="00B10F8A" w:rsidP="00B10F8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Обеспечение товарами первой необходимости населения в труднодоступные населенные пункты осуществляют: ПО «Содружество», МУП «Сумское МТП», ООО «Каскад» и </w:t>
      </w:r>
      <w:proofErr w:type="spellStart"/>
      <w:r w:rsidRPr="000E5934">
        <w:rPr>
          <w:rFonts w:ascii="Times New Roman" w:eastAsia="Times New Roman" w:hAnsi="Times New Roman" w:cs="Times New Roman"/>
        </w:rPr>
        <w:t>Кемское</w:t>
      </w:r>
      <w:proofErr w:type="spellEnd"/>
      <w:r w:rsidRPr="000E5934">
        <w:rPr>
          <w:rFonts w:ascii="Times New Roman" w:eastAsia="Times New Roman" w:hAnsi="Times New Roman" w:cs="Times New Roman"/>
        </w:rPr>
        <w:t xml:space="preserve"> районное потребительское общество. </w:t>
      </w:r>
    </w:p>
    <w:p w:rsidR="00B10F8A" w:rsidRPr="000E5934" w:rsidRDefault="00B10F8A" w:rsidP="00B10F8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Производство и реализацию хлеба осуществляют 3 хозяйствующих субъекта. Общий объем производства за 2024 год - 505 тонн. Общее количество штатных единиц в 2024 году - 21. </w:t>
      </w:r>
    </w:p>
    <w:p w:rsidR="00B10F8A" w:rsidRPr="000E5934" w:rsidRDefault="00B10F8A" w:rsidP="00B10F8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Продолжена работа по организации нестационарной и ярмарочной торговли. За 2024 год для обеспечения реализации населению товаров по доступным ценам проведено 8 универсальных ярмарок.</w:t>
      </w:r>
    </w:p>
    <w:p w:rsidR="00B10F8A" w:rsidRPr="000E5934" w:rsidRDefault="00B10F8A" w:rsidP="00B10F8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ab/>
        <w:t>Общая сумма дохода в местный бюджет за предоставление мест для нестационарной торговли и организацию ярмарочной деятельности в 2024 году составила 702 305,08 руб., что на 83 935,72 руб. (13,6%) больше, чем в 2023 году.</w:t>
      </w:r>
    </w:p>
    <w:p w:rsidR="00B10F8A" w:rsidRPr="000E5934" w:rsidRDefault="00B10F8A" w:rsidP="00B10F8A">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Утвержден план проведения ярмарок на территории Беломорского муниципального округа на 2025 год, запланировано проведение 8 универсальных ярмарок.</w:t>
      </w:r>
    </w:p>
    <w:p w:rsidR="006F3200" w:rsidRPr="000E5934" w:rsidRDefault="006F3200" w:rsidP="00B10F8A">
      <w:pPr>
        <w:spacing w:after="0" w:line="240" w:lineRule="auto"/>
        <w:ind w:firstLine="709"/>
        <w:jc w:val="both"/>
        <w:rPr>
          <w:rFonts w:ascii="Times New Roman" w:eastAsia="Times New Roman" w:hAnsi="Times New Roman" w:cs="Times New Roman"/>
        </w:rPr>
      </w:pPr>
    </w:p>
    <w:p w:rsidR="006F3200" w:rsidRPr="000E5934" w:rsidRDefault="006F3200" w:rsidP="00794F92">
      <w:pPr>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t>1</w:t>
      </w:r>
      <w:r w:rsidR="00794F92" w:rsidRPr="000E5934">
        <w:rPr>
          <w:rFonts w:ascii="Times New Roman" w:eastAsia="Times New Roman" w:hAnsi="Times New Roman" w:cs="Times New Roman"/>
          <w:b/>
        </w:rPr>
        <w:t>0</w:t>
      </w:r>
      <w:r w:rsidRPr="000E5934">
        <w:rPr>
          <w:rFonts w:ascii="Times New Roman" w:eastAsia="Times New Roman" w:hAnsi="Times New Roman" w:cs="Times New Roman"/>
          <w:b/>
        </w:rPr>
        <w:t>. Пассажирские перевозки</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На территории Беломорского муниципального округа установлено 10 муниципальных маршрутов. Предприятия по оказанию транспортных услуг населению отсутствуют.</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Пассажирские перевозки по муниципальным маршрутам автомобильным транспортом на территории Беломорского муниципального округа осуществляет индивидуальный предприниматель Сузи Иван Михайлович на основании свидетельства об осуществлении перевозок по маршруту регулярных перевозок полученного по результатам открытого конкурса по маршрутам:</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1.  № 1 « </w:t>
      </w:r>
      <w:proofErr w:type="spellStart"/>
      <w:r w:rsidRPr="000E5934">
        <w:rPr>
          <w:rFonts w:ascii="Times New Roman" w:eastAsia="Times New Roman" w:hAnsi="Times New Roman" w:cs="Times New Roman"/>
        </w:rPr>
        <w:t>Райбольница</w:t>
      </w:r>
      <w:proofErr w:type="spellEnd"/>
      <w:r w:rsidRPr="000E5934">
        <w:rPr>
          <w:rFonts w:ascii="Times New Roman" w:eastAsia="Times New Roman" w:hAnsi="Times New Roman" w:cs="Times New Roman"/>
        </w:rPr>
        <w:t xml:space="preserve"> - п. Золотец - </w:t>
      </w:r>
      <w:proofErr w:type="spellStart"/>
      <w:r w:rsidRPr="000E5934">
        <w:rPr>
          <w:rFonts w:ascii="Times New Roman" w:eastAsia="Times New Roman" w:hAnsi="Times New Roman" w:cs="Times New Roman"/>
        </w:rPr>
        <w:t>Райбольница</w:t>
      </w:r>
      <w:proofErr w:type="spellEnd"/>
      <w:r w:rsidRPr="000E5934">
        <w:rPr>
          <w:rFonts w:ascii="Times New Roman" w:eastAsia="Times New Roman" w:hAnsi="Times New Roman" w:cs="Times New Roman"/>
        </w:rPr>
        <w:t>»;</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2. № 2 «</w:t>
      </w:r>
      <w:proofErr w:type="spellStart"/>
      <w:r w:rsidRPr="000E5934">
        <w:rPr>
          <w:rFonts w:ascii="Times New Roman" w:eastAsia="Times New Roman" w:hAnsi="Times New Roman" w:cs="Times New Roman"/>
        </w:rPr>
        <w:t>Райбольница</w:t>
      </w:r>
      <w:proofErr w:type="spellEnd"/>
      <w:r w:rsidRPr="000E5934">
        <w:rPr>
          <w:rFonts w:ascii="Times New Roman" w:eastAsia="Times New Roman" w:hAnsi="Times New Roman" w:cs="Times New Roman"/>
        </w:rPr>
        <w:t xml:space="preserve"> – АЗС – </w:t>
      </w:r>
      <w:proofErr w:type="spellStart"/>
      <w:r w:rsidRPr="000E5934">
        <w:rPr>
          <w:rFonts w:ascii="Times New Roman" w:eastAsia="Times New Roman" w:hAnsi="Times New Roman" w:cs="Times New Roman"/>
        </w:rPr>
        <w:t>Райбольница</w:t>
      </w:r>
      <w:proofErr w:type="spellEnd"/>
      <w:r w:rsidRPr="000E5934">
        <w:rPr>
          <w:rFonts w:ascii="Times New Roman" w:eastAsia="Times New Roman" w:hAnsi="Times New Roman" w:cs="Times New Roman"/>
        </w:rPr>
        <w:t>»;</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3. № 3 «</w:t>
      </w:r>
      <w:proofErr w:type="spellStart"/>
      <w:r w:rsidRPr="000E5934">
        <w:rPr>
          <w:rFonts w:ascii="Times New Roman" w:eastAsia="Times New Roman" w:hAnsi="Times New Roman" w:cs="Times New Roman"/>
        </w:rPr>
        <w:t>Райбольница</w:t>
      </w:r>
      <w:proofErr w:type="spellEnd"/>
      <w:r w:rsidRPr="000E5934">
        <w:rPr>
          <w:rFonts w:ascii="Times New Roman" w:eastAsia="Times New Roman" w:hAnsi="Times New Roman" w:cs="Times New Roman"/>
        </w:rPr>
        <w:t xml:space="preserve"> – п. Сосновец – </w:t>
      </w:r>
      <w:proofErr w:type="spellStart"/>
      <w:r w:rsidRPr="000E5934">
        <w:rPr>
          <w:rFonts w:ascii="Times New Roman" w:eastAsia="Times New Roman" w:hAnsi="Times New Roman" w:cs="Times New Roman"/>
        </w:rPr>
        <w:t>Райбольница</w:t>
      </w:r>
      <w:proofErr w:type="spellEnd"/>
      <w:r w:rsidRPr="000E5934">
        <w:rPr>
          <w:rFonts w:ascii="Times New Roman" w:eastAsia="Times New Roman" w:hAnsi="Times New Roman" w:cs="Times New Roman"/>
        </w:rPr>
        <w:t>»;</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4. № 4 «</w:t>
      </w:r>
      <w:proofErr w:type="spellStart"/>
      <w:r w:rsidRPr="000E5934">
        <w:rPr>
          <w:rFonts w:ascii="Times New Roman" w:eastAsia="Times New Roman" w:hAnsi="Times New Roman" w:cs="Times New Roman"/>
        </w:rPr>
        <w:t>Райбольница</w:t>
      </w:r>
      <w:proofErr w:type="spellEnd"/>
      <w:r w:rsidRPr="000E5934">
        <w:rPr>
          <w:rFonts w:ascii="Times New Roman" w:eastAsia="Times New Roman" w:hAnsi="Times New Roman" w:cs="Times New Roman"/>
        </w:rPr>
        <w:t xml:space="preserve">  - д. </w:t>
      </w:r>
      <w:proofErr w:type="spellStart"/>
      <w:r w:rsidRPr="000E5934">
        <w:rPr>
          <w:rFonts w:ascii="Times New Roman" w:eastAsia="Times New Roman" w:hAnsi="Times New Roman" w:cs="Times New Roman"/>
        </w:rPr>
        <w:t>Шижня</w:t>
      </w:r>
      <w:proofErr w:type="spellEnd"/>
      <w:r w:rsidRPr="000E5934">
        <w:rPr>
          <w:rFonts w:ascii="Times New Roman" w:eastAsia="Times New Roman" w:hAnsi="Times New Roman" w:cs="Times New Roman"/>
        </w:rPr>
        <w:t xml:space="preserve"> - </w:t>
      </w:r>
      <w:proofErr w:type="spellStart"/>
      <w:r w:rsidRPr="000E5934">
        <w:rPr>
          <w:rFonts w:ascii="Times New Roman" w:eastAsia="Times New Roman" w:hAnsi="Times New Roman" w:cs="Times New Roman"/>
        </w:rPr>
        <w:t>Райбольница</w:t>
      </w:r>
      <w:proofErr w:type="spellEnd"/>
      <w:r w:rsidRPr="000E5934">
        <w:rPr>
          <w:rFonts w:ascii="Times New Roman" w:eastAsia="Times New Roman" w:hAnsi="Times New Roman" w:cs="Times New Roman"/>
        </w:rPr>
        <w:t>»;</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5. № 6 «</w:t>
      </w:r>
      <w:proofErr w:type="spellStart"/>
      <w:r w:rsidRPr="000E5934">
        <w:rPr>
          <w:rFonts w:ascii="Times New Roman" w:eastAsia="Times New Roman" w:hAnsi="Times New Roman" w:cs="Times New Roman"/>
        </w:rPr>
        <w:t>Райбольница</w:t>
      </w:r>
      <w:proofErr w:type="spellEnd"/>
      <w:r w:rsidRPr="000E5934">
        <w:rPr>
          <w:rFonts w:ascii="Times New Roman" w:eastAsia="Times New Roman" w:hAnsi="Times New Roman" w:cs="Times New Roman"/>
        </w:rPr>
        <w:t xml:space="preserve"> – п. Водников (конечная) – </w:t>
      </w:r>
      <w:proofErr w:type="spellStart"/>
      <w:r w:rsidRPr="000E5934">
        <w:rPr>
          <w:rFonts w:ascii="Times New Roman" w:eastAsia="Times New Roman" w:hAnsi="Times New Roman" w:cs="Times New Roman"/>
        </w:rPr>
        <w:t>Райбольница</w:t>
      </w:r>
      <w:proofErr w:type="spellEnd"/>
      <w:r w:rsidRPr="000E5934">
        <w:rPr>
          <w:rFonts w:ascii="Times New Roman" w:eastAsia="Times New Roman" w:hAnsi="Times New Roman" w:cs="Times New Roman"/>
        </w:rPr>
        <w:t>»;</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6.  № 201 «</w:t>
      </w:r>
      <w:proofErr w:type="spellStart"/>
      <w:r w:rsidRPr="000E5934">
        <w:rPr>
          <w:rFonts w:ascii="Times New Roman" w:eastAsia="Times New Roman" w:hAnsi="Times New Roman" w:cs="Times New Roman"/>
        </w:rPr>
        <w:t>Райбольница</w:t>
      </w:r>
      <w:proofErr w:type="spellEnd"/>
      <w:r w:rsidRPr="000E5934">
        <w:rPr>
          <w:rFonts w:ascii="Times New Roman" w:eastAsia="Times New Roman" w:hAnsi="Times New Roman" w:cs="Times New Roman"/>
        </w:rPr>
        <w:t xml:space="preserve"> -  п. Пушной - </w:t>
      </w:r>
      <w:proofErr w:type="spellStart"/>
      <w:r w:rsidRPr="000E5934">
        <w:rPr>
          <w:rFonts w:ascii="Times New Roman" w:eastAsia="Times New Roman" w:hAnsi="Times New Roman" w:cs="Times New Roman"/>
        </w:rPr>
        <w:t>Райбольница</w:t>
      </w:r>
      <w:proofErr w:type="spellEnd"/>
      <w:r w:rsidRPr="000E5934">
        <w:rPr>
          <w:rFonts w:ascii="Times New Roman" w:eastAsia="Times New Roman" w:hAnsi="Times New Roman" w:cs="Times New Roman"/>
        </w:rPr>
        <w:t>»;</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7. № 202 «п. Пушной - д. Тунгуда - п. Пушной»; </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8. № 203 «</w:t>
      </w:r>
      <w:proofErr w:type="spellStart"/>
      <w:r w:rsidRPr="000E5934">
        <w:rPr>
          <w:rFonts w:ascii="Times New Roman" w:eastAsia="Times New Roman" w:hAnsi="Times New Roman" w:cs="Times New Roman"/>
        </w:rPr>
        <w:t>Райбольница</w:t>
      </w:r>
      <w:proofErr w:type="spellEnd"/>
      <w:r w:rsidRPr="000E5934">
        <w:rPr>
          <w:rFonts w:ascii="Times New Roman" w:eastAsia="Times New Roman" w:hAnsi="Times New Roman" w:cs="Times New Roman"/>
        </w:rPr>
        <w:t xml:space="preserve"> - п. Летнереченский (Летний 2) - </w:t>
      </w:r>
      <w:proofErr w:type="spellStart"/>
      <w:r w:rsidRPr="000E5934">
        <w:rPr>
          <w:rFonts w:ascii="Times New Roman" w:eastAsia="Times New Roman" w:hAnsi="Times New Roman" w:cs="Times New Roman"/>
        </w:rPr>
        <w:t>Райбольница</w:t>
      </w:r>
      <w:proofErr w:type="spellEnd"/>
      <w:r w:rsidRPr="000E5934">
        <w:rPr>
          <w:rFonts w:ascii="Times New Roman" w:eastAsia="Times New Roman" w:hAnsi="Times New Roman" w:cs="Times New Roman"/>
        </w:rPr>
        <w:t>»;</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9. № 204 «ж/д вокзал - с. Сумский Посад - </w:t>
      </w:r>
      <w:proofErr w:type="spellStart"/>
      <w:r w:rsidRPr="000E5934">
        <w:rPr>
          <w:rFonts w:ascii="Times New Roman" w:eastAsia="Times New Roman" w:hAnsi="Times New Roman" w:cs="Times New Roman"/>
        </w:rPr>
        <w:t>Райбольница</w:t>
      </w:r>
      <w:proofErr w:type="spellEnd"/>
      <w:r w:rsidRPr="000E5934">
        <w:rPr>
          <w:rFonts w:ascii="Times New Roman" w:eastAsia="Times New Roman" w:hAnsi="Times New Roman" w:cs="Times New Roman"/>
        </w:rPr>
        <w:t>»;</w:t>
      </w:r>
    </w:p>
    <w:p w:rsidR="006F3200" w:rsidRPr="000E5934" w:rsidRDefault="006F3200" w:rsidP="00794F92">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10. № 205 «с. Сумский Посад - п. Хвойный - с. Сумский Посад».</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Существует потребность в обновлении автобусного парка в количестве не менее 4 единиц. </w:t>
      </w:r>
    </w:p>
    <w:p w:rsidR="006F3200" w:rsidRPr="000E5934" w:rsidRDefault="006F3200" w:rsidP="006F32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 202</w:t>
      </w:r>
      <w:r w:rsidR="00097467" w:rsidRPr="000E5934">
        <w:rPr>
          <w:rFonts w:ascii="Times New Roman" w:eastAsia="Times New Roman" w:hAnsi="Times New Roman" w:cs="Times New Roman"/>
        </w:rPr>
        <w:t>4</w:t>
      </w:r>
      <w:r w:rsidRPr="000E5934">
        <w:rPr>
          <w:rFonts w:ascii="Times New Roman" w:eastAsia="Times New Roman" w:hAnsi="Times New Roman" w:cs="Times New Roman"/>
        </w:rPr>
        <w:t xml:space="preserve"> году принят в муниципальную собственность 1 новый автобус: ПАЗ </w:t>
      </w:r>
      <w:proofErr w:type="spellStart"/>
      <w:r w:rsidRPr="000E5934">
        <w:rPr>
          <w:rFonts w:ascii="Times New Roman" w:eastAsia="Times New Roman" w:hAnsi="Times New Roman" w:cs="Times New Roman"/>
        </w:rPr>
        <w:t>Vector</w:t>
      </w:r>
      <w:proofErr w:type="spellEnd"/>
      <w:r w:rsidRPr="000E5934">
        <w:rPr>
          <w:rFonts w:ascii="Times New Roman" w:eastAsia="Times New Roman" w:hAnsi="Times New Roman" w:cs="Times New Roman"/>
        </w:rPr>
        <w:t xml:space="preserve"> NEXT 320435-0, год изготовления 2022. </w:t>
      </w:r>
    </w:p>
    <w:p w:rsidR="006F3200" w:rsidRPr="000E5934" w:rsidRDefault="006F3200" w:rsidP="006F3200">
      <w:pPr>
        <w:spacing w:after="0" w:line="240" w:lineRule="auto"/>
        <w:ind w:firstLine="709"/>
        <w:jc w:val="both"/>
        <w:rPr>
          <w:rFonts w:ascii="Times New Roman" w:eastAsia="Times New Roman" w:hAnsi="Times New Roman" w:cs="Times New Roman"/>
        </w:rPr>
      </w:pPr>
    </w:p>
    <w:p w:rsidR="006F3200" w:rsidRDefault="006F3200" w:rsidP="00A90BF6">
      <w:pPr>
        <w:spacing w:after="0" w:line="240" w:lineRule="auto"/>
        <w:ind w:firstLine="709"/>
        <w:jc w:val="center"/>
        <w:rPr>
          <w:rFonts w:ascii="Times New Roman" w:eastAsia="Times New Roman" w:hAnsi="Times New Roman" w:cs="Times New Roman"/>
          <w:b/>
          <w:bCs/>
          <w:iCs/>
        </w:rPr>
      </w:pPr>
      <w:r w:rsidRPr="000E5934">
        <w:rPr>
          <w:rFonts w:ascii="Times New Roman" w:eastAsia="Times New Roman" w:hAnsi="Times New Roman" w:cs="Times New Roman"/>
          <w:b/>
          <w:bCs/>
          <w:iCs/>
        </w:rPr>
        <w:lastRenderedPageBreak/>
        <w:t>1</w:t>
      </w:r>
      <w:r w:rsidR="00794F92" w:rsidRPr="000E5934">
        <w:rPr>
          <w:rFonts w:ascii="Times New Roman" w:eastAsia="Times New Roman" w:hAnsi="Times New Roman" w:cs="Times New Roman"/>
          <w:b/>
          <w:bCs/>
          <w:iCs/>
        </w:rPr>
        <w:t>1</w:t>
      </w:r>
      <w:r w:rsidRPr="000E5934">
        <w:rPr>
          <w:rFonts w:ascii="Times New Roman" w:eastAsia="Times New Roman" w:hAnsi="Times New Roman" w:cs="Times New Roman"/>
          <w:b/>
          <w:bCs/>
          <w:iCs/>
        </w:rPr>
        <w:t>. Субъекты предпринимательства и виды поддержки</w:t>
      </w:r>
    </w:p>
    <w:p w:rsidR="00A90BF6" w:rsidRPr="000E5934" w:rsidRDefault="00A90BF6" w:rsidP="00A90BF6">
      <w:pPr>
        <w:spacing w:after="0" w:line="240" w:lineRule="auto"/>
        <w:ind w:firstLine="709"/>
        <w:jc w:val="center"/>
        <w:rPr>
          <w:rFonts w:ascii="Times New Roman" w:eastAsia="Times New Roman" w:hAnsi="Times New Roman" w:cs="Times New Roman"/>
          <w:b/>
          <w:bCs/>
          <w:iCs/>
        </w:rPr>
      </w:pPr>
    </w:p>
    <w:p w:rsidR="00DF3812" w:rsidRPr="000E5934" w:rsidRDefault="00DF3812" w:rsidP="00DF3812">
      <w:pPr>
        <w:spacing w:after="0" w:line="240" w:lineRule="auto"/>
        <w:ind w:firstLine="709"/>
        <w:jc w:val="both"/>
        <w:rPr>
          <w:rFonts w:ascii="Times New Roman" w:eastAsia="Times New Roman" w:hAnsi="Times New Roman" w:cs="Times New Roman"/>
          <w:color w:val="1A1A1A"/>
        </w:rPr>
      </w:pPr>
      <w:r w:rsidRPr="000E5934">
        <w:rPr>
          <w:rFonts w:ascii="Times New Roman" w:eastAsia="Times New Roman" w:hAnsi="Times New Roman" w:cs="Times New Roman"/>
          <w:color w:val="1A1A1A"/>
        </w:rPr>
        <w:t>Количество субъектов малого и среднего предпринимательства, а также плательщиков налога на профессиональный налог (</w:t>
      </w:r>
      <w:proofErr w:type="spellStart"/>
      <w:r w:rsidRPr="000E5934">
        <w:rPr>
          <w:rFonts w:ascii="Times New Roman" w:eastAsia="Times New Roman" w:hAnsi="Times New Roman" w:cs="Times New Roman"/>
          <w:color w:val="1A1A1A"/>
        </w:rPr>
        <w:t>самозанятых</w:t>
      </w:r>
      <w:proofErr w:type="spellEnd"/>
      <w:r w:rsidRPr="000E5934">
        <w:rPr>
          <w:rFonts w:ascii="Times New Roman" w:eastAsia="Times New Roman" w:hAnsi="Times New Roman" w:cs="Times New Roman"/>
          <w:color w:val="1A1A1A"/>
        </w:rPr>
        <w:t>) в Беломорском муниципальном округе на 10 января 2025 года составляет 1300 ед. (на 10 января 2024 года - 1025 ед., на 10 января 2023 года – 851 ед.), рост в 1,3 раза или на 275 ед.</w:t>
      </w:r>
    </w:p>
    <w:p w:rsidR="00DF3812" w:rsidRPr="000E5934" w:rsidRDefault="00DF3812" w:rsidP="00DF3812">
      <w:pPr>
        <w:spacing w:after="0" w:line="240" w:lineRule="auto"/>
        <w:ind w:firstLine="709"/>
        <w:jc w:val="both"/>
        <w:rPr>
          <w:rFonts w:ascii="Times New Roman" w:eastAsia="Times New Roman" w:hAnsi="Times New Roman" w:cs="Times New Roman"/>
          <w:color w:val="1A1A1A"/>
        </w:rPr>
      </w:pPr>
      <w:r w:rsidRPr="000E5934">
        <w:rPr>
          <w:rFonts w:ascii="Times New Roman" w:eastAsia="Times New Roman" w:hAnsi="Times New Roman" w:cs="Times New Roman"/>
          <w:color w:val="1A1A1A"/>
        </w:rPr>
        <w:t>Из них, количество субъектов малого и среднего предпринимательства в Беломорском муниципальном округе  на 10 января 2025 года составляет 368 ед. (на 10 января 2024 года 364 ед., на 10 января 2023 года – 348 ед.). Количество плательщиков налога на профессиональный налог (</w:t>
      </w:r>
      <w:proofErr w:type="spellStart"/>
      <w:r w:rsidRPr="000E5934">
        <w:rPr>
          <w:rFonts w:ascii="Times New Roman" w:eastAsia="Times New Roman" w:hAnsi="Times New Roman" w:cs="Times New Roman"/>
          <w:color w:val="1A1A1A"/>
        </w:rPr>
        <w:t>самозанятых</w:t>
      </w:r>
      <w:proofErr w:type="spellEnd"/>
      <w:r w:rsidRPr="000E5934">
        <w:rPr>
          <w:rFonts w:ascii="Times New Roman" w:eastAsia="Times New Roman" w:hAnsi="Times New Roman" w:cs="Times New Roman"/>
          <w:color w:val="1A1A1A"/>
        </w:rPr>
        <w:t>) составляет 932 ед. (на 1 января 2024 года 661 ед., на 1 января 2023 года – 503 ед.).</w:t>
      </w:r>
    </w:p>
    <w:p w:rsidR="00DF3812" w:rsidRPr="000E5934" w:rsidRDefault="00DF3812" w:rsidP="00DF3812">
      <w:pPr>
        <w:spacing w:after="0" w:line="240" w:lineRule="auto"/>
        <w:ind w:firstLine="709"/>
        <w:jc w:val="both"/>
        <w:rPr>
          <w:rFonts w:ascii="Times New Roman" w:eastAsia="Times New Roman" w:hAnsi="Times New Roman" w:cs="Times New Roman"/>
          <w:color w:val="1A1A1A"/>
        </w:rPr>
      </w:pPr>
      <w:r w:rsidRPr="000E5934">
        <w:rPr>
          <w:rFonts w:ascii="Times New Roman" w:eastAsia="Times New Roman" w:hAnsi="Times New Roman" w:cs="Times New Roman"/>
          <w:color w:val="1A1A1A"/>
        </w:rPr>
        <w:t>Численность занятых у субъектов малого и среднего предпринимательства составляет 926 человек или 18 % от общего количества занятых в экономике округа.</w:t>
      </w:r>
    </w:p>
    <w:p w:rsidR="00DF3812" w:rsidRPr="000E5934" w:rsidRDefault="00DF3812" w:rsidP="00DF3812">
      <w:pPr>
        <w:spacing w:after="0" w:line="240" w:lineRule="auto"/>
        <w:ind w:firstLine="709"/>
        <w:jc w:val="both"/>
        <w:rPr>
          <w:rFonts w:ascii="Times New Roman" w:eastAsia="Times New Roman" w:hAnsi="Times New Roman" w:cs="Times New Roman"/>
          <w:color w:val="1A1A1A"/>
        </w:rPr>
      </w:pPr>
      <w:r w:rsidRPr="000E5934">
        <w:rPr>
          <w:rFonts w:ascii="Times New Roman" w:eastAsia="Times New Roman" w:hAnsi="Times New Roman" w:cs="Times New Roman"/>
          <w:color w:val="1A1A1A"/>
        </w:rPr>
        <w:t xml:space="preserve">Основными видами деятельности субъектов МСП являются: </w:t>
      </w:r>
    </w:p>
    <w:p w:rsidR="00DF3812" w:rsidRPr="000E5934" w:rsidRDefault="00DF3812" w:rsidP="00DF3812">
      <w:pPr>
        <w:spacing w:after="0" w:line="240" w:lineRule="auto"/>
        <w:ind w:firstLine="709"/>
        <w:jc w:val="both"/>
        <w:rPr>
          <w:rFonts w:ascii="Times New Roman" w:eastAsia="Times New Roman" w:hAnsi="Times New Roman" w:cs="Times New Roman"/>
          <w:color w:val="1A1A1A"/>
        </w:rPr>
      </w:pPr>
      <w:r w:rsidRPr="000E5934">
        <w:rPr>
          <w:rFonts w:ascii="Times New Roman" w:eastAsia="Times New Roman" w:hAnsi="Times New Roman" w:cs="Times New Roman"/>
          <w:color w:val="1A1A1A"/>
        </w:rPr>
        <w:t>30 % - оптовая и розничная торговля; ремонт автотранспортных средств и мотоциклов (ООО «ДОМ +», ООО «Крокус», ООО «Максим», ИП Гузенко О.Б.);</w:t>
      </w:r>
    </w:p>
    <w:p w:rsidR="00DF3812" w:rsidRPr="000E5934" w:rsidRDefault="00DF3812" w:rsidP="00DF3812">
      <w:pPr>
        <w:spacing w:after="0" w:line="240" w:lineRule="auto"/>
        <w:ind w:firstLine="709"/>
        <w:jc w:val="both"/>
        <w:rPr>
          <w:rFonts w:ascii="Times New Roman" w:eastAsia="Times New Roman" w:hAnsi="Times New Roman" w:cs="Times New Roman"/>
          <w:color w:val="1A1A1A"/>
        </w:rPr>
      </w:pPr>
      <w:r w:rsidRPr="000E5934">
        <w:rPr>
          <w:rFonts w:ascii="Times New Roman" w:eastAsia="Times New Roman" w:hAnsi="Times New Roman" w:cs="Times New Roman"/>
          <w:color w:val="1A1A1A"/>
        </w:rPr>
        <w:t xml:space="preserve">12 % - Транспортировка и хранение (ИП Лесников Д.В., ИП </w:t>
      </w:r>
      <w:proofErr w:type="spellStart"/>
      <w:r w:rsidRPr="000E5934">
        <w:rPr>
          <w:rFonts w:ascii="Times New Roman" w:eastAsia="Times New Roman" w:hAnsi="Times New Roman" w:cs="Times New Roman"/>
          <w:color w:val="1A1A1A"/>
        </w:rPr>
        <w:t>Скалин</w:t>
      </w:r>
      <w:proofErr w:type="spellEnd"/>
      <w:r w:rsidRPr="000E5934">
        <w:rPr>
          <w:rFonts w:ascii="Times New Roman" w:eastAsia="Times New Roman" w:hAnsi="Times New Roman" w:cs="Times New Roman"/>
          <w:color w:val="1A1A1A"/>
        </w:rPr>
        <w:t xml:space="preserve"> Е.А., ИП </w:t>
      </w:r>
      <w:proofErr w:type="spellStart"/>
      <w:r w:rsidRPr="000E5934">
        <w:rPr>
          <w:rFonts w:ascii="Times New Roman" w:eastAsia="Times New Roman" w:hAnsi="Times New Roman" w:cs="Times New Roman"/>
          <w:color w:val="1A1A1A"/>
        </w:rPr>
        <w:t>Сузи</w:t>
      </w:r>
      <w:proofErr w:type="spellEnd"/>
      <w:r w:rsidRPr="000E5934">
        <w:rPr>
          <w:rFonts w:ascii="Times New Roman" w:eastAsia="Times New Roman" w:hAnsi="Times New Roman" w:cs="Times New Roman"/>
          <w:color w:val="1A1A1A"/>
        </w:rPr>
        <w:t xml:space="preserve"> И.М.);</w:t>
      </w:r>
    </w:p>
    <w:p w:rsidR="00DF3812" w:rsidRPr="000E5934" w:rsidRDefault="00DF3812" w:rsidP="00DF3812">
      <w:pPr>
        <w:spacing w:after="0" w:line="240" w:lineRule="auto"/>
        <w:ind w:firstLine="709"/>
        <w:jc w:val="both"/>
        <w:rPr>
          <w:rFonts w:ascii="Times New Roman" w:eastAsia="Times New Roman" w:hAnsi="Times New Roman" w:cs="Times New Roman"/>
          <w:color w:val="1A1A1A"/>
        </w:rPr>
      </w:pPr>
      <w:r w:rsidRPr="000E5934">
        <w:rPr>
          <w:rFonts w:ascii="Times New Roman" w:eastAsia="Times New Roman" w:hAnsi="Times New Roman" w:cs="Times New Roman"/>
          <w:color w:val="1A1A1A"/>
        </w:rPr>
        <w:t>8 % - Деятельность профессиональная, научная и техническая (ООО «</w:t>
      </w:r>
      <w:proofErr w:type="spellStart"/>
      <w:r w:rsidRPr="000E5934">
        <w:rPr>
          <w:rFonts w:ascii="Times New Roman" w:eastAsia="Times New Roman" w:hAnsi="Times New Roman" w:cs="Times New Roman"/>
          <w:color w:val="1A1A1A"/>
        </w:rPr>
        <w:t>Агенство</w:t>
      </w:r>
      <w:proofErr w:type="spellEnd"/>
      <w:r w:rsidRPr="000E5934">
        <w:rPr>
          <w:rFonts w:ascii="Times New Roman" w:eastAsia="Times New Roman" w:hAnsi="Times New Roman" w:cs="Times New Roman"/>
          <w:color w:val="1A1A1A"/>
        </w:rPr>
        <w:t xml:space="preserve"> Главбух», ИП </w:t>
      </w:r>
      <w:proofErr w:type="spellStart"/>
      <w:r w:rsidRPr="000E5934">
        <w:rPr>
          <w:rFonts w:ascii="Times New Roman" w:eastAsia="Times New Roman" w:hAnsi="Times New Roman" w:cs="Times New Roman"/>
          <w:color w:val="1A1A1A"/>
        </w:rPr>
        <w:t>Артиев</w:t>
      </w:r>
      <w:proofErr w:type="spellEnd"/>
      <w:r w:rsidRPr="000E5934">
        <w:rPr>
          <w:rFonts w:ascii="Times New Roman" w:eastAsia="Times New Roman" w:hAnsi="Times New Roman" w:cs="Times New Roman"/>
          <w:color w:val="1A1A1A"/>
        </w:rPr>
        <w:t xml:space="preserve"> С.И., </w:t>
      </w:r>
      <w:proofErr w:type="spellStart"/>
      <w:r w:rsidRPr="000E5934">
        <w:rPr>
          <w:rFonts w:ascii="Times New Roman" w:eastAsia="Times New Roman" w:hAnsi="Times New Roman" w:cs="Times New Roman"/>
          <w:color w:val="1A1A1A"/>
        </w:rPr>
        <w:t>Степанкова</w:t>
      </w:r>
      <w:proofErr w:type="spellEnd"/>
      <w:r w:rsidRPr="000E5934">
        <w:rPr>
          <w:rFonts w:ascii="Times New Roman" w:eastAsia="Times New Roman" w:hAnsi="Times New Roman" w:cs="Times New Roman"/>
          <w:color w:val="1A1A1A"/>
        </w:rPr>
        <w:t xml:space="preserve"> М.Е.);</w:t>
      </w:r>
    </w:p>
    <w:p w:rsidR="00DF3812" w:rsidRPr="000E5934" w:rsidRDefault="00DF3812" w:rsidP="00DF3812">
      <w:pPr>
        <w:spacing w:after="0" w:line="240" w:lineRule="auto"/>
        <w:ind w:firstLine="709"/>
        <w:jc w:val="both"/>
        <w:rPr>
          <w:rFonts w:ascii="Times New Roman" w:eastAsia="Times New Roman" w:hAnsi="Times New Roman" w:cs="Times New Roman"/>
          <w:color w:val="1A1A1A"/>
        </w:rPr>
      </w:pPr>
      <w:r w:rsidRPr="000E5934">
        <w:rPr>
          <w:rFonts w:ascii="Times New Roman" w:eastAsia="Times New Roman" w:hAnsi="Times New Roman" w:cs="Times New Roman"/>
          <w:color w:val="1A1A1A"/>
        </w:rPr>
        <w:t>7 % - деятельность гостиниц и предприятий общественного питания  (ООО «Поморье Тур», ООО «Поморье сервис», ИП Легкий Е.А., ИП Дмитриев А. Л., ИП Попов А.В., ООО «</w:t>
      </w:r>
      <w:proofErr w:type="spellStart"/>
      <w:r w:rsidRPr="000E5934">
        <w:rPr>
          <w:rFonts w:ascii="Times New Roman" w:eastAsia="Times New Roman" w:hAnsi="Times New Roman" w:cs="Times New Roman"/>
          <w:color w:val="1A1A1A"/>
        </w:rPr>
        <w:t>Поморочка</w:t>
      </w:r>
      <w:proofErr w:type="spellEnd"/>
      <w:r w:rsidRPr="000E5934">
        <w:rPr>
          <w:rFonts w:ascii="Times New Roman" w:eastAsia="Times New Roman" w:hAnsi="Times New Roman" w:cs="Times New Roman"/>
          <w:color w:val="1A1A1A"/>
        </w:rPr>
        <w:t xml:space="preserve">», ООО Кафе «Речное», ИП </w:t>
      </w:r>
      <w:proofErr w:type="spellStart"/>
      <w:r w:rsidRPr="000E5934">
        <w:rPr>
          <w:rFonts w:ascii="Times New Roman" w:eastAsia="Times New Roman" w:hAnsi="Times New Roman" w:cs="Times New Roman"/>
          <w:color w:val="1A1A1A"/>
        </w:rPr>
        <w:t>Поплевко</w:t>
      </w:r>
      <w:proofErr w:type="spellEnd"/>
      <w:r w:rsidRPr="000E5934">
        <w:rPr>
          <w:rFonts w:ascii="Times New Roman" w:eastAsia="Times New Roman" w:hAnsi="Times New Roman" w:cs="Times New Roman"/>
          <w:color w:val="1A1A1A"/>
        </w:rPr>
        <w:t xml:space="preserve"> Р.В.);</w:t>
      </w:r>
    </w:p>
    <w:p w:rsidR="00DF3812" w:rsidRPr="000E5934" w:rsidRDefault="00DF3812" w:rsidP="00DF3812">
      <w:pPr>
        <w:spacing w:after="0" w:line="240" w:lineRule="auto"/>
        <w:ind w:firstLine="709"/>
        <w:jc w:val="both"/>
        <w:rPr>
          <w:rFonts w:ascii="Times New Roman" w:eastAsia="Times New Roman" w:hAnsi="Times New Roman" w:cs="Times New Roman"/>
          <w:color w:val="1A1A1A"/>
        </w:rPr>
      </w:pPr>
      <w:r w:rsidRPr="000E5934">
        <w:rPr>
          <w:rFonts w:ascii="Times New Roman" w:eastAsia="Times New Roman" w:hAnsi="Times New Roman" w:cs="Times New Roman"/>
          <w:color w:val="1A1A1A"/>
        </w:rPr>
        <w:t xml:space="preserve">5,4 % - Обрабатывающие производства (ООО «МОРСКИЕ БИОТЕХНОЛОГИИ», ООО «ЗОЛОТАЯ НИТЬ ПОМОРЬЯ», "РАСЧЕТНЫЙ ЦЕНТР ВОДОКАНАЛ", ИП </w:t>
      </w:r>
      <w:proofErr w:type="spellStart"/>
      <w:r w:rsidRPr="000E5934">
        <w:rPr>
          <w:rFonts w:ascii="Times New Roman" w:eastAsia="Times New Roman" w:hAnsi="Times New Roman" w:cs="Times New Roman"/>
          <w:color w:val="1A1A1A"/>
        </w:rPr>
        <w:t>Сютин</w:t>
      </w:r>
      <w:proofErr w:type="spellEnd"/>
      <w:r w:rsidRPr="000E5934">
        <w:rPr>
          <w:rFonts w:ascii="Times New Roman" w:eastAsia="Times New Roman" w:hAnsi="Times New Roman" w:cs="Times New Roman"/>
          <w:color w:val="1A1A1A"/>
        </w:rPr>
        <w:t xml:space="preserve"> А.А., ИП </w:t>
      </w:r>
      <w:proofErr w:type="spellStart"/>
      <w:r w:rsidRPr="000E5934">
        <w:rPr>
          <w:rFonts w:ascii="Times New Roman" w:eastAsia="Times New Roman" w:hAnsi="Times New Roman" w:cs="Times New Roman"/>
          <w:color w:val="1A1A1A"/>
        </w:rPr>
        <w:t>Халимова</w:t>
      </w:r>
      <w:proofErr w:type="spellEnd"/>
      <w:r w:rsidRPr="000E5934">
        <w:rPr>
          <w:rFonts w:ascii="Times New Roman" w:eastAsia="Times New Roman" w:hAnsi="Times New Roman" w:cs="Times New Roman"/>
          <w:color w:val="1A1A1A"/>
        </w:rPr>
        <w:t xml:space="preserve"> Ф.Н., ИП </w:t>
      </w:r>
      <w:proofErr w:type="spellStart"/>
      <w:r w:rsidRPr="000E5934">
        <w:rPr>
          <w:rFonts w:ascii="Times New Roman" w:eastAsia="Times New Roman" w:hAnsi="Times New Roman" w:cs="Times New Roman"/>
          <w:color w:val="1A1A1A"/>
        </w:rPr>
        <w:t>Дидык</w:t>
      </w:r>
      <w:proofErr w:type="spellEnd"/>
      <w:r w:rsidRPr="000E5934">
        <w:rPr>
          <w:rFonts w:ascii="Times New Roman" w:eastAsia="Times New Roman" w:hAnsi="Times New Roman" w:cs="Times New Roman"/>
          <w:color w:val="1A1A1A"/>
        </w:rPr>
        <w:t xml:space="preserve"> В.В., ИП Феофилов А.А.);</w:t>
      </w:r>
    </w:p>
    <w:p w:rsidR="00DF3812" w:rsidRPr="000E5934" w:rsidRDefault="00DF3812" w:rsidP="00DF3812">
      <w:pPr>
        <w:spacing w:after="0" w:line="240" w:lineRule="auto"/>
        <w:ind w:firstLine="709"/>
        <w:jc w:val="both"/>
        <w:rPr>
          <w:rFonts w:ascii="Times New Roman" w:eastAsia="Times New Roman" w:hAnsi="Times New Roman" w:cs="Times New Roman"/>
          <w:color w:val="1A1A1A"/>
        </w:rPr>
      </w:pPr>
      <w:r w:rsidRPr="000E5934">
        <w:rPr>
          <w:rFonts w:ascii="Times New Roman" w:eastAsia="Times New Roman" w:hAnsi="Times New Roman" w:cs="Times New Roman"/>
          <w:color w:val="1A1A1A"/>
        </w:rPr>
        <w:t>5 % - сельское, лесное хозяйство, охота, рыболовство и рыбоводство  (ООО «ВАК», ООО «Чистый берег», Рыболовецкая артель (сельскохозяйственный кооператив «Рыболовецкий колхоз «Заря Севера»), Рыболовецкий колхоз «Беломор», СПК РК «Помор», ООО «</w:t>
      </w:r>
      <w:proofErr w:type="spellStart"/>
      <w:r w:rsidRPr="000E5934">
        <w:rPr>
          <w:rFonts w:ascii="Times New Roman" w:eastAsia="Times New Roman" w:hAnsi="Times New Roman" w:cs="Times New Roman"/>
          <w:color w:val="1A1A1A"/>
        </w:rPr>
        <w:t>Промдрев</w:t>
      </w:r>
      <w:proofErr w:type="spellEnd"/>
      <w:r w:rsidRPr="000E5934">
        <w:rPr>
          <w:rFonts w:ascii="Times New Roman" w:eastAsia="Times New Roman" w:hAnsi="Times New Roman" w:cs="Times New Roman"/>
          <w:color w:val="1A1A1A"/>
        </w:rPr>
        <w:t xml:space="preserve"> Север»).</w:t>
      </w:r>
    </w:p>
    <w:p w:rsidR="006F3200" w:rsidRPr="000E5934" w:rsidRDefault="006F3200" w:rsidP="00DF3812">
      <w:pPr>
        <w:spacing w:after="0" w:line="240" w:lineRule="auto"/>
        <w:ind w:firstLine="709"/>
        <w:jc w:val="both"/>
        <w:rPr>
          <w:rFonts w:ascii="Times New Roman" w:eastAsia="Times New Roman" w:hAnsi="Times New Roman" w:cs="Times New Roman"/>
          <w:color w:val="1A1A1A"/>
        </w:rPr>
      </w:pPr>
      <w:r w:rsidRPr="000E5934">
        <w:rPr>
          <w:rFonts w:ascii="Times New Roman" w:eastAsia="Times New Roman" w:hAnsi="Times New Roman" w:cs="Times New Roman"/>
          <w:color w:val="1A1A1A"/>
        </w:rPr>
        <w:t>К</w:t>
      </w:r>
      <w:r w:rsidR="00DF3812" w:rsidRPr="000E5934">
        <w:rPr>
          <w:rFonts w:ascii="Times New Roman" w:eastAsia="Times New Roman" w:hAnsi="Times New Roman" w:cs="Times New Roman"/>
          <w:color w:val="1A1A1A"/>
        </w:rPr>
        <w:t xml:space="preserve"> сожалению, в 2024</w:t>
      </w:r>
      <w:r w:rsidRPr="000E5934">
        <w:rPr>
          <w:rFonts w:ascii="Times New Roman" w:eastAsia="Times New Roman" w:hAnsi="Times New Roman" w:cs="Times New Roman"/>
          <w:color w:val="1A1A1A"/>
        </w:rPr>
        <w:t xml:space="preserve"> году в Беломорском </w:t>
      </w:r>
      <w:r w:rsidR="00DF3812" w:rsidRPr="000E5934">
        <w:rPr>
          <w:rFonts w:ascii="Times New Roman" w:eastAsia="Times New Roman" w:hAnsi="Times New Roman" w:cs="Times New Roman"/>
          <w:color w:val="1A1A1A"/>
        </w:rPr>
        <w:t>округе</w:t>
      </w:r>
      <w:r w:rsidRPr="000E5934">
        <w:rPr>
          <w:rFonts w:ascii="Times New Roman" w:eastAsia="Times New Roman" w:hAnsi="Times New Roman" w:cs="Times New Roman"/>
          <w:color w:val="1A1A1A"/>
        </w:rPr>
        <w:t xml:space="preserve"> в связи с отсутствием финансирования из бюджета Республики Карелия не было оказано мер поддержки субъектам малого и среднего предпринимательства в виде грантов в форме субсидий, конкурсы не проводились. </w:t>
      </w:r>
    </w:p>
    <w:p w:rsidR="006F3200" w:rsidRPr="000E5934" w:rsidRDefault="006F3200" w:rsidP="006F3200">
      <w:pPr>
        <w:spacing w:after="0" w:line="240" w:lineRule="auto"/>
        <w:ind w:firstLine="709"/>
        <w:jc w:val="both"/>
        <w:rPr>
          <w:rFonts w:ascii="Times New Roman" w:eastAsia="Times New Roman" w:hAnsi="Times New Roman" w:cs="Times New Roman"/>
          <w:b/>
        </w:rPr>
      </w:pPr>
    </w:p>
    <w:p w:rsidR="006F3200" w:rsidRDefault="006F3200" w:rsidP="00794F92">
      <w:pPr>
        <w:spacing w:after="0" w:line="240" w:lineRule="auto"/>
        <w:ind w:firstLine="709"/>
        <w:jc w:val="center"/>
        <w:rPr>
          <w:rFonts w:ascii="Times New Roman" w:eastAsia="Times New Roman" w:hAnsi="Times New Roman" w:cs="Times New Roman"/>
          <w:b/>
        </w:rPr>
      </w:pPr>
      <w:r w:rsidRPr="000E5934">
        <w:rPr>
          <w:rFonts w:ascii="Times New Roman" w:eastAsia="Times New Roman" w:hAnsi="Times New Roman" w:cs="Times New Roman"/>
          <w:b/>
        </w:rPr>
        <w:t>1</w:t>
      </w:r>
      <w:r w:rsidR="00794F92" w:rsidRPr="000E5934">
        <w:rPr>
          <w:rFonts w:ascii="Times New Roman" w:eastAsia="Times New Roman" w:hAnsi="Times New Roman" w:cs="Times New Roman"/>
          <w:b/>
        </w:rPr>
        <w:t>2</w:t>
      </w:r>
      <w:r w:rsidRPr="000E5934">
        <w:rPr>
          <w:rFonts w:ascii="Times New Roman" w:eastAsia="Times New Roman" w:hAnsi="Times New Roman" w:cs="Times New Roman"/>
          <w:b/>
        </w:rPr>
        <w:t>. Резиденты Арктической зоны Российской Федерации</w:t>
      </w:r>
    </w:p>
    <w:p w:rsidR="00612F92" w:rsidRPr="000E5934" w:rsidRDefault="00612F92" w:rsidP="00794F92">
      <w:pPr>
        <w:spacing w:after="0" w:line="240" w:lineRule="auto"/>
        <w:ind w:firstLine="709"/>
        <w:jc w:val="center"/>
        <w:rPr>
          <w:rFonts w:ascii="Times New Roman" w:eastAsia="Times New Roman" w:hAnsi="Times New Roman" w:cs="Times New Roman"/>
          <w:b/>
        </w:rPr>
      </w:pPr>
    </w:p>
    <w:p w:rsidR="00512A7F" w:rsidRPr="000E5934" w:rsidRDefault="00F354B8" w:rsidP="00794F92">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На территории Беломорского муниципального округа зарегистрировано 10 резидентов Арктической зоны РФ. Резидентами по итогам января-сентября 2024 года инвестировано 27,5 млн. рублей, создано 2 новых рабочих места.</w:t>
      </w:r>
    </w:p>
    <w:p w:rsidR="00512A7F" w:rsidRPr="000E5934" w:rsidRDefault="00512A7F" w:rsidP="00512A7F">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Распоряжением Правительства Российской Федерации от 28 ноября 2023 года №3377-р </w:t>
      </w:r>
      <w:proofErr w:type="spellStart"/>
      <w:r w:rsidRPr="000E5934">
        <w:rPr>
          <w:rFonts w:ascii="Times New Roman" w:eastAsia="Times New Roman" w:hAnsi="Times New Roman" w:cs="Times New Roman"/>
        </w:rPr>
        <w:t>Кемско-Беломорская</w:t>
      </w:r>
      <w:proofErr w:type="spellEnd"/>
      <w:r w:rsidRPr="000E5934">
        <w:rPr>
          <w:rFonts w:ascii="Times New Roman" w:eastAsia="Times New Roman" w:hAnsi="Times New Roman" w:cs="Times New Roman"/>
        </w:rPr>
        <w:t xml:space="preserve"> агломерация в составе Беломорского муниципального округа и </w:t>
      </w:r>
      <w:proofErr w:type="spellStart"/>
      <w:r w:rsidRPr="000E5934">
        <w:rPr>
          <w:rFonts w:ascii="Times New Roman" w:eastAsia="Times New Roman" w:hAnsi="Times New Roman" w:cs="Times New Roman"/>
        </w:rPr>
        <w:t>Кемского</w:t>
      </w:r>
      <w:proofErr w:type="spellEnd"/>
      <w:r w:rsidRPr="000E5934">
        <w:rPr>
          <w:rFonts w:ascii="Times New Roman" w:eastAsia="Times New Roman" w:hAnsi="Times New Roman" w:cs="Times New Roman"/>
        </w:rPr>
        <w:t xml:space="preserve"> муниципального района отнесена к опорным населенным пунктам Арктической зоны Российской Федерации.</w:t>
      </w:r>
    </w:p>
    <w:p w:rsidR="00512A7F" w:rsidRPr="000E5934" w:rsidRDefault="00512A7F" w:rsidP="00512A7F">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Во исполнение перечня поручений Президента Российской Федерации в 2024 году разработан мастер-план и проект долгосрочного плана комплексного социально-экономического развития агломерации на период до 2035 года. В настоящее время он находится на согласовании федеральных органов исполнительной власти)</w:t>
      </w:r>
      <w:r w:rsidR="00794F92" w:rsidRPr="000E5934">
        <w:rPr>
          <w:rFonts w:ascii="Times New Roman" w:eastAsia="Times New Roman" w:hAnsi="Times New Roman" w:cs="Times New Roman"/>
        </w:rPr>
        <w:t>.</w:t>
      </w:r>
    </w:p>
    <w:p w:rsidR="006F3200" w:rsidRPr="000E5934" w:rsidRDefault="006F3200" w:rsidP="00794F92">
      <w:pPr>
        <w:spacing w:after="0" w:line="240" w:lineRule="auto"/>
        <w:ind w:firstLine="709"/>
        <w:jc w:val="both"/>
        <w:rPr>
          <w:rFonts w:ascii="Times New Roman" w:eastAsia="Times New Roman" w:hAnsi="Times New Roman" w:cs="Times New Roman"/>
        </w:rPr>
      </w:pPr>
    </w:p>
    <w:p w:rsidR="006F3200" w:rsidRPr="000E5934" w:rsidRDefault="006F3200" w:rsidP="00612F92">
      <w:pPr>
        <w:spacing w:after="0" w:line="240" w:lineRule="auto"/>
        <w:jc w:val="center"/>
        <w:rPr>
          <w:rFonts w:ascii="Times New Roman" w:eastAsia="Times New Roman" w:hAnsi="Times New Roman" w:cs="Times New Roman"/>
          <w:b/>
        </w:rPr>
      </w:pPr>
      <w:r w:rsidRPr="000E5934">
        <w:rPr>
          <w:rFonts w:ascii="Times New Roman" w:eastAsia="Times New Roman" w:hAnsi="Times New Roman" w:cs="Times New Roman"/>
          <w:b/>
        </w:rPr>
        <w:t>1</w:t>
      </w:r>
      <w:r w:rsidR="00794F92" w:rsidRPr="000E5934">
        <w:rPr>
          <w:rFonts w:ascii="Times New Roman" w:eastAsia="Times New Roman" w:hAnsi="Times New Roman" w:cs="Times New Roman"/>
          <w:b/>
        </w:rPr>
        <w:t>3</w:t>
      </w:r>
      <w:r w:rsidRPr="000E5934">
        <w:rPr>
          <w:rFonts w:ascii="Times New Roman" w:eastAsia="Times New Roman" w:hAnsi="Times New Roman" w:cs="Times New Roman"/>
          <w:b/>
        </w:rPr>
        <w:t>. Помощь семьям членов СВО.</w:t>
      </w:r>
    </w:p>
    <w:p w:rsidR="00157C00" w:rsidRPr="000E5934" w:rsidRDefault="00157C00" w:rsidP="00157C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xml:space="preserve">В 2024 году продолжена работа по оказанию помощи семьям участников специальной военной операции. В соответствии с данными, предоставляемыми военным комиссариатом Беломорского муниципального округа Республики Карелия, ведется работа по составлению социальных паспортов семей военнослужащих. За каждой семьей закреплен куратор, который обеспечивает взаимодействие с родственниками военнослужащего. Информация о требуемой и уже оказанной помощи, помимо социального паспорта, заносится в специальную учетную таблицу для обеспечения контроля, который осуществляется заместителем главы администрации Беломорского муниципального округа. </w:t>
      </w:r>
    </w:p>
    <w:p w:rsidR="00157C00" w:rsidRPr="000E5934" w:rsidRDefault="00157C00" w:rsidP="00157C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Членам семей участников специальной военной операции оказываются следующие меры поддержки:</w:t>
      </w:r>
    </w:p>
    <w:p w:rsidR="00157C00" w:rsidRPr="000E5934" w:rsidRDefault="00157C00" w:rsidP="00157C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t>- бесплатное посещение дошкольно</w:t>
      </w:r>
      <w:r w:rsidR="00794F92" w:rsidRPr="000E5934">
        <w:rPr>
          <w:rFonts w:ascii="Times New Roman" w:eastAsia="Times New Roman" w:hAnsi="Times New Roman" w:cs="Times New Roman"/>
        </w:rPr>
        <w:t xml:space="preserve">й образовательной организации; </w:t>
      </w:r>
      <w:r w:rsidRPr="000E5934">
        <w:rPr>
          <w:rFonts w:ascii="Times New Roman" w:eastAsia="Times New Roman" w:hAnsi="Times New Roman" w:cs="Times New Roman"/>
        </w:rPr>
        <w:t>предоставление бесплатной путевки для организации летнего отдыха детей; бесплатное питание в школе; бесплатное посещение мероприятий, проводимых культурно-досуговыми учреждениями и краеведческим музеем; бесплатное посещение кружков и секций.</w:t>
      </w:r>
    </w:p>
    <w:p w:rsidR="00157C00" w:rsidRPr="000E5934" w:rsidRDefault="00157C00" w:rsidP="00157C00">
      <w:pPr>
        <w:spacing w:after="0" w:line="240" w:lineRule="auto"/>
        <w:ind w:firstLine="709"/>
        <w:jc w:val="both"/>
        <w:rPr>
          <w:rFonts w:ascii="Times New Roman" w:eastAsia="Times New Roman" w:hAnsi="Times New Roman" w:cs="Times New Roman"/>
        </w:rPr>
      </w:pPr>
      <w:r w:rsidRPr="000E5934">
        <w:rPr>
          <w:rFonts w:ascii="Times New Roman" w:eastAsia="Times New Roman" w:hAnsi="Times New Roman" w:cs="Times New Roman"/>
        </w:rPr>
        <w:lastRenderedPageBreak/>
        <w:t xml:space="preserve">Востребованной мерой поддержки семей военнослужащих является получение помощи по социальному контракту. В 2024 году социальные контракты были заключены на: приобретение твердого топлива, строительных материалов, приобретение мебели, установку оконных блоков. </w:t>
      </w:r>
    </w:p>
    <w:p w:rsidR="00157C00" w:rsidRPr="000E5934" w:rsidRDefault="00157C00" w:rsidP="00157C00">
      <w:pPr>
        <w:spacing w:after="0" w:line="240" w:lineRule="auto"/>
        <w:ind w:firstLine="709"/>
        <w:jc w:val="both"/>
        <w:rPr>
          <w:rFonts w:ascii="Times New Roman" w:eastAsia="Times New Roman" w:hAnsi="Times New Roman" w:cs="Times New Roman"/>
          <w:b/>
          <w:iCs/>
        </w:rPr>
      </w:pPr>
    </w:p>
    <w:p w:rsidR="006F3200" w:rsidRDefault="006F3200" w:rsidP="00794F92">
      <w:pPr>
        <w:spacing w:after="0" w:line="240" w:lineRule="auto"/>
        <w:ind w:firstLine="709"/>
        <w:jc w:val="center"/>
        <w:rPr>
          <w:rFonts w:ascii="Times New Roman" w:eastAsia="Times New Roman" w:hAnsi="Times New Roman" w:cs="Times New Roman"/>
          <w:b/>
          <w:iCs/>
        </w:rPr>
      </w:pPr>
      <w:r w:rsidRPr="000E5934">
        <w:rPr>
          <w:rFonts w:ascii="Times New Roman" w:eastAsia="Times New Roman" w:hAnsi="Times New Roman" w:cs="Times New Roman"/>
          <w:b/>
          <w:iCs/>
        </w:rPr>
        <w:t>Заключение</w:t>
      </w:r>
    </w:p>
    <w:p w:rsidR="00612F92" w:rsidRPr="000E5934" w:rsidRDefault="00612F92" w:rsidP="00794F92">
      <w:pPr>
        <w:spacing w:after="0" w:line="240" w:lineRule="auto"/>
        <w:ind w:firstLine="709"/>
        <w:jc w:val="center"/>
        <w:rPr>
          <w:rFonts w:ascii="Times New Roman" w:eastAsia="Times New Roman" w:hAnsi="Times New Roman" w:cs="Times New Roman"/>
          <w:b/>
          <w:iCs/>
        </w:rPr>
      </w:pPr>
    </w:p>
    <w:p w:rsidR="00CC261F" w:rsidRPr="000E5934" w:rsidRDefault="00CC261F" w:rsidP="00CC261F">
      <w:pPr>
        <w:widowControl w:val="0"/>
        <w:spacing w:after="0" w:line="240" w:lineRule="auto"/>
        <w:ind w:firstLine="709"/>
        <w:jc w:val="both"/>
        <w:rPr>
          <w:rFonts w:ascii="Times New Roman" w:eastAsia="Times New Roman" w:hAnsi="Times New Roman" w:cs="Times New Roman"/>
          <w:iCs/>
        </w:rPr>
      </w:pPr>
      <w:r w:rsidRPr="000E5934">
        <w:rPr>
          <w:rFonts w:ascii="Times New Roman" w:eastAsia="Times New Roman" w:hAnsi="Times New Roman" w:cs="Times New Roman"/>
          <w:iCs/>
        </w:rPr>
        <w:t>Уважаемые депутаты, жители, коллеги!</w:t>
      </w:r>
    </w:p>
    <w:p w:rsidR="00CC261F" w:rsidRPr="000E5934" w:rsidRDefault="00CC261F" w:rsidP="00CC261F">
      <w:pPr>
        <w:widowControl w:val="0"/>
        <w:spacing w:after="0" w:line="240" w:lineRule="auto"/>
        <w:ind w:firstLine="709"/>
        <w:jc w:val="both"/>
        <w:rPr>
          <w:rFonts w:ascii="Times New Roman" w:eastAsia="Times New Roman" w:hAnsi="Times New Roman" w:cs="Times New Roman"/>
          <w:bCs/>
          <w:iCs/>
        </w:rPr>
      </w:pPr>
      <w:r w:rsidRPr="000E5934">
        <w:rPr>
          <w:rFonts w:ascii="Times New Roman" w:eastAsia="Times New Roman" w:hAnsi="Times New Roman" w:cs="Times New Roman"/>
          <w:bCs/>
          <w:iCs/>
        </w:rPr>
        <w:t xml:space="preserve">Благодарю всех, кто принимал непосредственное участие в жизни округа в 2024 году: Главу Республики Карелия Артура Олеговича </w:t>
      </w:r>
      <w:proofErr w:type="spellStart"/>
      <w:r w:rsidRPr="000E5934">
        <w:rPr>
          <w:rFonts w:ascii="Times New Roman" w:eastAsia="Times New Roman" w:hAnsi="Times New Roman" w:cs="Times New Roman"/>
          <w:bCs/>
          <w:iCs/>
        </w:rPr>
        <w:t>Парфенчикова</w:t>
      </w:r>
      <w:proofErr w:type="spellEnd"/>
      <w:r w:rsidRPr="000E5934">
        <w:rPr>
          <w:rFonts w:ascii="Times New Roman" w:eastAsia="Times New Roman" w:hAnsi="Times New Roman" w:cs="Times New Roman"/>
          <w:bCs/>
          <w:iCs/>
        </w:rPr>
        <w:t xml:space="preserve">, депутата Государственной Думы Валентину Николаевну Пивненко, депутатов Законодательного Собрания Республики Карелия Илью Владимировича Раковского, Ирину Викторовну Кузичеву, председателя Совета Беломорского муниципального округа Алексея Александровича Попова и весь депутатский корпус, председателя Совета ветеранов Беломорского округа –Леонида Ивановича </w:t>
      </w:r>
      <w:proofErr w:type="spellStart"/>
      <w:r w:rsidRPr="000E5934">
        <w:rPr>
          <w:rFonts w:ascii="Times New Roman" w:eastAsia="Times New Roman" w:hAnsi="Times New Roman" w:cs="Times New Roman"/>
          <w:bCs/>
          <w:iCs/>
        </w:rPr>
        <w:t>Батусова</w:t>
      </w:r>
      <w:proofErr w:type="spellEnd"/>
      <w:r w:rsidRPr="000E5934">
        <w:rPr>
          <w:rFonts w:ascii="Times New Roman" w:eastAsia="Times New Roman" w:hAnsi="Times New Roman" w:cs="Times New Roman"/>
          <w:bCs/>
          <w:iCs/>
        </w:rPr>
        <w:t xml:space="preserve"> и председателя женской общественной организации Беломорского муниципального округа «</w:t>
      </w:r>
      <w:proofErr w:type="spellStart"/>
      <w:r w:rsidRPr="000E5934">
        <w:rPr>
          <w:rFonts w:ascii="Times New Roman" w:eastAsia="Times New Roman" w:hAnsi="Times New Roman" w:cs="Times New Roman"/>
          <w:bCs/>
          <w:iCs/>
        </w:rPr>
        <w:t>Поморочка</w:t>
      </w:r>
      <w:proofErr w:type="spellEnd"/>
      <w:r w:rsidRPr="000E5934">
        <w:rPr>
          <w:rFonts w:ascii="Times New Roman" w:eastAsia="Times New Roman" w:hAnsi="Times New Roman" w:cs="Times New Roman"/>
          <w:bCs/>
          <w:iCs/>
        </w:rPr>
        <w:t xml:space="preserve">» - Веру Владимировну Елисееву.  </w:t>
      </w:r>
    </w:p>
    <w:p w:rsidR="00CC261F" w:rsidRPr="000E5934" w:rsidRDefault="00CC261F" w:rsidP="00CC261F">
      <w:pPr>
        <w:widowControl w:val="0"/>
        <w:spacing w:after="0" w:line="240" w:lineRule="auto"/>
        <w:ind w:firstLine="709"/>
        <w:jc w:val="both"/>
        <w:rPr>
          <w:rFonts w:ascii="Times New Roman" w:eastAsia="Times New Roman" w:hAnsi="Times New Roman" w:cs="Times New Roman"/>
          <w:bCs/>
          <w:iCs/>
        </w:rPr>
      </w:pPr>
      <w:r w:rsidRPr="000E5934">
        <w:rPr>
          <w:rFonts w:ascii="Times New Roman" w:eastAsia="Times New Roman" w:hAnsi="Times New Roman" w:cs="Times New Roman"/>
          <w:bCs/>
          <w:iCs/>
        </w:rPr>
        <w:t xml:space="preserve">Благодарю руководителей предприятий и организаций округа, предпринимателей, всех кто принимал активное участие в жизни округа. Спасибо правоохранительным органам за обеспечение правопорядка, благодарность руководителям учреждений здравоохранения, образования и социальной защиты населения, общественным организациям, духовенству и сотрудникам нашей администрации, нашим активистам и волонтерам, всем неравнодушным жителям за поддержку и понимание. </w:t>
      </w:r>
    </w:p>
    <w:p w:rsidR="00CC261F" w:rsidRPr="000E5934" w:rsidRDefault="00CC261F" w:rsidP="00CC261F">
      <w:pPr>
        <w:widowControl w:val="0"/>
        <w:spacing w:after="0" w:line="240" w:lineRule="auto"/>
        <w:ind w:firstLine="709"/>
        <w:jc w:val="both"/>
        <w:rPr>
          <w:rFonts w:ascii="Times New Roman" w:eastAsia="Times New Roman" w:hAnsi="Times New Roman" w:cs="Times New Roman"/>
          <w:bCs/>
          <w:iCs/>
        </w:rPr>
      </w:pPr>
      <w:r w:rsidRPr="000E5934">
        <w:rPr>
          <w:rFonts w:ascii="Times New Roman" w:eastAsia="Times New Roman" w:hAnsi="Times New Roman" w:cs="Times New Roman"/>
          <w:bCs/>
          <w:iCs/>
        </w:rPr>
        <w:t>Спасибо за внимание!</w:t>
      </w:r>
    </w:p>
    <w:p w:rsidR="006F3200" w:rsidRPr="000E5934" w:rsidRDefault="006F3200" w:rsidP="006F3200">
      <w:pPr>
        <w:widowControl w:val="0"/>
        <w:spacing w:after="0" w:line="240" w:lineRule="auto"/>
        <w:ind w:firstLine="709"/>
        <w:jc w:val="both"/>
        <w:rPr>
          <w:rFonts w:ascii="Times New Roman" w:eastAsia="Times New Roman" w:hAnsi="Times New Roman" w:cs="Times New Roman"/>
          <w:bCs/>
        </w:rPr>
      </w:pPr>
    </w:p>
    <w:p w:rsidR="00D3320D" w:rsidRPr="000E5934" w:rsidRDefault="00D3320D" w:rsidP="006F3200">
      <w:pPr>
        <w:shd w:val="clear" w:color="auto" w:fill="FFFFFF"/>
        <w:spacing w:after="0" w:line="240" w:lineRule="auto"/>
        <w:ind w:firstLine="709"/>
        <w:jc w:val="both"/>
        <w:rPr>
          <w:rFonts w:ascii="Times New Roman" w:eastAsia="Times New Roman" w:hAnsi="Times New Roman" w:cs="Times New Roman"/>
          <w:color w:val="2C2D2E"/>
        </w:rPr>
      </w:pPr>
    </w:p>
    <w:p w:rsidR="000E5934" w:rsidRPr="000E5934" w:rsidRDefault="000E5934">
      <w:pPr>
        <w:shd w:val="clear" w:color="auto" w:fill="FFFFFF"/>
        <w:spacing w:after="0" w:line="240" w:lineRule="auto"/>
        <w:ind w:firstLine="709"/>
        <w:jc w:val="both"/>
        <w:rPr>
          <w:rFonts w:ascii="Times New Roman" w:eastAsia="Times New Roman" w:hAnsi="Times New Roman" w:cs="Times New Roman"/>
          <w:color w:val="2C2D2E"/>
        </w:rPr>
      </w:pPr>
    </w:p>
    <w:sectPr w:rsidR="000E5934" w:rsidRPr="000E5934" w:rsidSect="000E5934">
      <w:pgSz w:w="11906" w:h="16838"/>
      <w:pgMar w:top="851"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D77C6"/>
    <w:multiLevelType w:val="multilevel"/>
    <w:tmpl w:val="767C0D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1">
    <w:nsid w:val="24AF77F9"/>
    <w:multiLevelType w:val="multilevel"/>
    <w:tmpl w:val="AC56DAF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53A238B5"/>
    <w:multiLevelType w:val="multilevel"/>
    <w:tmpl w:val="55506EF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nsid w:val="626516F3"/>
    <w:multiLevelType w:val="multilevel"/>
    <w:tmpl w:val="5508AB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68C68ED"/>
    <w:multiLevelType w:val="multilevel"/>
    <w:tmpl w:val="0FBAAF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B925913"/>
    <w:multiLevelType w:val="multilevel"/>
    <w:tmpl w:val="D2AC9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4"/>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0461E"/>
    <w:rsid w:val="00004476"/>
    <w:rsid w:val="00097467"/>
    <w:rsid w:val="000B55B2"/>
    <w:rsid w:val="000E37D6"/>
    <w:rsid w:val="000E5934"/>
    <w:rsid w:val="000E5ADF"/>
    <w:rsid w:val="000F6F03"/>
    <w:rsid w:val="001411A5"/>
    <w:rsid w:val="00145029"/>
    <w:rsid w:val="001522BC"/>
    <w:rsid w:val="00157C00"/>
    <w:rsid w:val="001969EB"/>
    <w:rsid w:val="001C778C"/>
    <w:rsid w:val="001F5DD2"/>
    <w:rsid w:val="002246F5"/>
    <w:rsid w:val="002372DD"/>
    <w:rsid w:val="00252B1C"/>
    <w:rsid w:val="002764A4"/>
    <w:rsid w:val="00295563"/>
    <w:rsid w:val="002D16B0"/>
    <w:rsid w:val="003032C8"/>
    <w:rsid w:val="003308D5"/>
    <w:rsid w:val="0034393D"/>
    <w:rsid w:val="00370B97"/>
    <w:rsid w:val="003A6C99"/>
    <w:rsid w:val="003B662A"/>
    <w:rsid w:val="00437114"/>
    <w:rsid w:val="00464042"/>
    <w:rsid w:val="00466454"/>
    <w:rsid w:val="00476758"/>
    <w:rsid w:val="004952E7"/>
    <w:rsid w:val="00495FEC"/>
    <w:rsid w:val="00496137"/>
    <w:rsid w:val="004F360B"/>
    <w:rsid w:val="0050461E"/>
    <w:rsid w:val="00512A7F"/>
    <w:rsid w:val="00534AE4"/>
    <w:rsid w:val="00543143"/>
    <w:rsid w:val="00553547"/>
    <w:rsid w:val="00572421"/>
    <w:rsid w:val="005A61D8"/>
    <w:rsid w:val="005B20A7"/>
    <w:rsid w:val="005E4A0C"/>
    <w:rsid w:val="0060574D"/>
    <w:rsid w:val="00612F92"/>
    <w:rsid w:val="00660C1C"/>
    <w:rsid w:val="00661500"/>
    <w:rsid w:val="006733CC"/>
    <w:rsid w:val="00673533"/>
    <w:rsid w:val="00684344"/>
    <w:rsid w:val="006A0FD6"/>
    <w:rsid w:val="006C2181"/>
    <w:rsid w:val="006C49AF"/>
    <w:rsid w:val="006E6465"/>
    <w:rsid w:val="006F3200"/>
    <w:rsid w:val="007368CC"/>
    <w:rsid w:val="00755386"/>
    <w:rsid w:val="00787CFB"/>
    <w:rsid w:val="00794F92"/>
    <w:rsid w:val="00796393"/>
    <w:rsid w:val="007A1FEB"/>
    <w:rsid w:val="007B5774"/>
    <w:rsid w:val="00815EDD"/>
    <w:rsid w:val="00842986"/>
    <w:rsid w:val="00846858"/>
    <w:rsid w:val="0090701C"/>
    <w:rsid w:val="0092485A"/>
    <w:rsid w:val="00947B13"/>
    <w:rsid w:val="00953769"/>
    <w:rsid w:val="00973C1E"/>
    <w:rsid w:val="009E56F4"/>
    <w:rsid w:val="00A560EC"/>
    <w:rsid w:val="00A67C94"/>
    <w:rsid w:val="00A707EA"/>
    <w:rsid w:val="00A7692F"/>
    <w:rsid w:val="00A90BF6"/>
    <w:rsid w:val="00A944F2"/>
    <w:rsid w:val="00A9656A"/>
    <w:rsid w:val="00AB74D9"/>
    <w:rsid w:val="00AB7FAB"/>
    <w:rsid w:val="00AE04C7"/>
    <w:rsid w:val="00B10F8A"/>
    <w:rsid w:val="00B1152D"/>
    <w:rsid w:val="00B649B0"/>
    <w:rsid w:val="00B843FA"/>
    <w:rsid w:val="00B86427"/>
    <w:rsid w:val="00BA7A59"/>
    <w:rsid w:val="00BB11DA"/>
    <w:rsid w:val="00BD58CF"/>
    <w:rsid w:val="00BE418C"/>
    <w:rsid w:val="00C35F78"/>
    <w:rsid w:val="00C60329"/>
    <w:rsid w:val="00CA2380"/>
    <w:rsid w:val="00CA3053"/>
    <w:rsid w:val="00CC261F"/>
    <w:rsid w:val="00CF77CB"/>
    <w:rsid w:val="00D3320D"/>
    <w:rsid w:val="00D4760B"/>
    <w:rsid w:val="00DE1986"/>
    <w:rsid w:val="00DF3812"/>
    <w:rsid w:val="00DF625E"/>
    <w:rsid w:val="00E32620"/>
    <w:rsid w:val="00E549A3"/>
    <w:rsid w:val="00E60D67"/>
    <w:rsid w:val="00E711A6"/>
    <w:rsid w:val="00E74E0A"/>
    <w:rsid w:val="00EA232B"/>
    <w:rsid w:val="00EE1EC7"/>
    <w:rsid w:val="00F22484"/>
    <w:rsid w:val="00F354B8"/>
    <w:rsid w:val="00F4363D"/>
    <w:rsid w:val="00F52CDC"/>
    <w:rsid w:val="00F858FB"/>
    <w:rsid w:val="00F95E7E"/>
    <w:rsid w:val="00F96B44"/>
    <w:rsid w:val="00FA0024"/>
    <w:rsid w:val="00FC5F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3320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6F3200"/>
  </w:style>
  <w:style w:type="paragraph" w:customStyle="1" w:styleId="msonormal0">
    <w:name w:val="msonormal"/>
    <w:basedOn w:val="a"/>
    <w:rsid w:val="006F32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6F32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0">
    <w:name w:val="Абзац списка1"/>
    <w:basedOn w:val="a"/>
    <w:rsid w:val="006F3200"/>
    <w:pPr>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styleId="a3">
    <w:name w:val="Body Text"/>
    <w:basedOn w:val="a"/>
    <w:link w:val="a4"/>
    <w:uiPriority w:val="99"/>
    <w:unhideWhenUsed/>
    <w:rsid w:val="006F32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6F3200"/>
    <w:rPr>
      <w:rFonts w:ascii="Times New Roman" w:eastAsia="Times New Roman" w:hAnsi="Times New Roman" w:cs="Times New Roman"/>
      <w:sz w:val="24"/>
      <w:szCs w:val="24"/>
    </w:rPr>
  </w:style>
  <w:style w:type="paragraph" w:styleId="a5">
    <w:name w:val="footer"/>
    <w:basedOn w:val="a"/>
    <w:link w:val="a6"/>
    <w:uiPriority w:val="99"/>
    <w:semiHidden/>
    <w:unhideWhenUsed/>
    <w:rsid w:val="006F3200"/>
    <w:pPr>
      <w:spacing w:before="100" w:beforeAutospacing="1" w:after="100" w:afterAutospacing="1" w:line="256" w:lineRule="auto"/>
    </w:pPr>
    <w:rPr>
      <w:rFonts w:ascii="Calibri" w:eastAsia="Times New Roman" w:hAnsi="Calibri" w:cs="Times New Roman"/>
      <w:sz w:val="24"/>
      <w:szCs w:val="24"/>
    </w:rPr>
  </w:style>
  <w:style w:type="character" w:customStyle="1" w:styleId="a6">
    <w:name w:val="Нижний колонтитул Знак"/>
    <w:basedOn w:val="a0"/>
    <w:link w:val="a5"/>
    <w:uiPriority w:val="99"/>
    <w:semiHidden/>
    <w:rsid w:val="006F3200"/>
    <w:rPr>
      <w:rFonts w:ascii="Calibri" w:eastAsia="Times New Roman" w:hAnsi="Calibri" w:cs="Times New Roman"/>
      <w:sz w:val="24"/>
      <w:szCs w:val="24"/>
    </w:rPr>
  </w:style>
  <w:style w:type="table" w:styleId="a7">
    <w:name w:val="Table Grid"/>
    <w:basedOn w:val="a1"/>
    <w:uiPriority w:val="99"/>
    <w:unhideWhenUsed/>
    <w:rsid w:val="00B1152D"/>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styleId="a8">
    <w:name w:val="Normal (Web)"/>
    <w:basedOn w:val="a"/>
    <w:uiPriority w:val="99"/>
    <w:unhideWhenUsed/>
    <w:rsid w:val="00A560E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560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60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72391">
      <w:bodyDiv w:val="1"/>
      <w:marLeft w:val="0"/>
      <w:marRight w:val="0"/>
      <w:marTop w:val="0"/>
      <w:marBottom w:val="0"/>
      <w:divBdr>
        <w:top w:val="none" w:sz="0" w:space="0" w:color="auto"/>
        <w:left w:val="none" w:sz="0" w:space="0" w:color="auto"/>
        <w:bottom w:val="none" w:sz="0" w:space="0" w:color="auto"/>
        <w:right w:val="none" w:sz="0" w:space="0" w:color="auto"/>
      </w:divBdr>
    </w:div>
    <w:div w:id="54473345">
      <w:bodyDiv w:val="1"/>
      <w:marLeft w:val="0"/>
      <w:marRight w:val="0"/>
      <w:marTop w:val="0"/>
      <w:marBottom w:val="0"/>
      <w:divBdr>
        <w:top w:val="none" w:sz="0" w:space="0" w:color="auto"/>
        <w:left w:val="none" w:sz="0" w:space="0" w:color="auto"/>
        <w:bottom w:val="none" w:sz="0" w:space="0" w:color="auto"/>
        <w:right w:val="none" w:sz="0" w:space="0" w:color="auto"/>
      </w:divBdr>
    </w:div>
    <w:div w:id="268853062">
      <w:bodyDiv w:val="1"/>
      <w:marLeft w:val="0"/>
      <w:marRight w:val="0"/>
      <w:marTop w:val="0"/>
      <w:marBottom w:val="0"/>
      <w:divBdr>
        <w:top w:val="none" w:sz="0" w:space="0" w:color="auto"/>
        <w:left w:val="none" w:sz="0" w:space="0" w:color="auto"/>
        <w:bottom w:val="none" w:sz="0" w:space="0" w:color="auto"/>
        <w:right w:val="none" w:sz="0" w:space="0" w:color="auto"/>
      </w:divBdr>
    </w:div>
    <w:div w:id="285937018">
      <w:bodyDiv w:val="1"/>
      <w:marLeft w:val="0"/>
      <w:marRight w:val="0"/>
      <w:marTop w:val="0"/>
      <w:marBottom w:val="0"/>
      <w:divBdr>
        <w:top w:val="none" w:sz="0" w:space="0" w:color="auto"/>
        <w:left w:val="none" w:sz="0" w:space="0" w:color="auto"/>
        <w:bottom w:val="none" w:sz="0" w:space="0" w:color="auto"/>
        <w:right w:val="none" w:sz="0" w:space="0" w:color="auto"/>
      </w:divBdr>
    </w:div>
    <w:div w:id="308946947">
      <w:bodyDiv w:val="1"/>
      <w:marLeft w:val="0"/>
      <w:marRight w:val="0"/>
      <w:marTop w:val="0"/>
      <w:marBottom w:val="0"/>
      <w:divBdr>
        <w:top w:val="none" w:sz="0" w:space="0" w:color="auto"/>
        <w:left w:val="none" w:sz="0" w:space="0" w:color="auto"/>
        <w:bottom w:val="none" w:sz="0" w:space="0" w:color="auto"/>
        <w:right w:val="none" w:sz="0" w:space="0" w:color="auto"/>
      </w:divBdr>
    </w:div>
    <w:div w:id="383990852">
      <w:bodyDiv w:val="1"/>
      <w:marLeft w:val="0"/>
      <w:marRight w:val="0"/>
      <w:marTop w:val="0"/>
      <w:marBottom w:val="0"/>
      <w:divBdr>
        <w:top w:val="none" w:sz="0" w:space="0" w:color="auto"/>
        <w:left w:val="none" w:sz="0" w:space="0" w:color="auto"/>
        <w:bottom w:val="none" w:sz="0" w:space="0" w:color="auto"/>
        <w:right w:val="none" w:sz="0" w:space="0" w:color="auto"/>
      </w:divBdr>
    </w:div>
    <w:div w:id="390152067">
      <w:bodyDiv w:val="1"/>
      <w:marLeft w:val="0"/>
      <w:marRight w:val="0"/>
      <w:marTop w:val="0"/>
      <w:marBottom w:val="0"/>
      <w:divBdr>
        <w:top w:val="none" w:sz="0" w:space="0" w:color="auto"/>
        <w:left w:val="none" w:sz="0" w:space="0" w:color="auto"/>
        <w:bottom w:val="none" w:sz="0" w:space="0" w:color="auto"/>
        <w:right w:val="none" w:sz="0" w:space="0" w:color="auto"/>
      </w:divBdr>
    </w:div>
    <w:div w:id="439565586">
      <w:bodyDiv w:val="1"/>
      <w:marLeft w:val="0"/>
      <w:marRight w:val="0"/>
      <w:marTop w:val="0"/>
      <w:marBottom w:val="0"/>
      <w:divBdr>
        <w:top w:val="none" w:sz="0" w:space="0" w:color="auto"/>
        <w:left w:val="none" w:sz="0" w:space="0" w:color="auto"/>
        <w:bottom w:val="none" w:sz="0" w:space="0" w:color="auto"/>
        <w:right w:val="none" w:sz="0" w:space="0" w:color="auto"/>
      </w:divBdr>
    </w:div>
    <w:div w:id="472792809">
      <w:bodyDiv w:val="1"/>
      <w:marLeft w:val="0"/>
      <w:marRight w:val="0"/>
      <w:marTop w:val="0"/>
      <w:marBottom w:val="0"/>
      <w:divBdr>
        <w:top w:val="none" w:sz="0" w:space="0" w:color="auto"/>
        <w:left w:val="none" w:sz="0" w:space="0" w:color="auto"/>
        <w:bottom w:val="none" w:sz="0" w:space="0" w:color="auto"/>
        <w:right w:val="none" w:sz="0" w:space="0" w:color="auto"/>
      </w:divBdr>
    </w:div>
    <w:div w:id="582107116">
      <w:bodyDiv w:val="1"/>
      <w:marLeft w:val="0"/>
      <w:marRight w:val="0"/>
      <w:marTop w:val="0"/>
      <w:marBottom w:val="0"/>
      <w:divBdr>
        <w:top w:val="none" w:sz="0" w:space="0" w:color="auto"/>
        <w:left w:val="none" w:sz="0" w:space="0" w:color="auto"/>
        <w:bottom w:val="none" w:sz="0" w:space="0" w:color="auto"/>
        <w:right w:val="none" w:sz="0" w:space="0" w:color="auto"/>
      </w:divBdr>
    </w:div>
    <w:div w:id="616176412">
      <w:bodyDiv w:val="1"/>
      <w:marLeft w:val="0"/>
      <w:marRight w:val="0"/>
      <w:marTop w:val="0"/>
      <w:marBottom w:val="0"/>
      <w:divBdr>
        <w:top w:val="none" w:sz="0" w:space="0" w:color="auto"/>
        <w:left w:val="none" w:sz="0" w:space="0" w:color="auto"/>
        <w:bottom w:val="none" w:sz="0" w:space="0" w:color="auto"/>
        <w:right w:val="none" w:sz="0" w:space="0" w:color="auto"/>
      </w:divBdr>
    </w:div>
    <w:div w:id="1007440606">
      <w:bodyDiv w:val="1"/>
      <w:marLeft w:val="0"/>
      <w:marRight w:val="0"/>
      <w:marTop w:val="0"/>
      <w:marBottom w:val="0"/>
      <w:divBdr>
        <w:top w:val="none" w:sz="0" w:space="0" w:color="auto"/>
        <w:left w:val="none" w:sz="0" w:space="0" w:color="auto"/>
        <w:bottom w:val="none" w:sz="0" w:space="0" w:color="auto"/>
        <w:right w:val="none" w:sz="0" w:space="0" w:color="auto"/>
      </w:divBdr>
    </w:div>
    <w:div w:id="1012877558">
      <w:bodyDiv w:val="1"/>
      <w:marLeft w:val="0"/>
      <w:marRight w:val="0"/>
      <w:marTop w:val="0"/>
      <w:marBottom w:val="0"/>
      <w:divBdr>
        <w:top w:val="none" w:sz="0" w:space="0" w:color="auto"/>
        <w:left w:val="none" w:sz="0" w:space="0" w:color="auto"/>
        <w:bottom w:val="none" w:sz="0" w:space="0" w:color="auto"/>
        <w:right w:val="none" w:sz="0" w:space="0" w:color="auto"/>
      </w:divBdr>
    </w:div>
    <w:div w:id="1067144735">
      <w:bodyDiv w:val="1"/>
      <w:marLeft w:val="0"/>
      <w:marRight w:val="0"/>
      <w:marTop w:val="0"/>
      <w:marBottom w:val="0"/>
      <w:divBdr>
        <w:top w:val="none" w:sz="0" w:space="0" w:color="auto"/>
        <w:left w:val="none" w:sz="0" w:space="0" w:color="auto"/>
        <w:bottom w:val="none" w:sz="0" w:space="0" w:color="auto"/>
        <w:right w:val="none" w:sz="0" w:space="0" w:color="auto"/>
      </w:divBdr>
    </w:div>
    <w:div w:id="1128351269">
      <w:bodyDiv w:val="1"/>
      <w:marLeft w:val="0"/>
      <w:marRight w:val="0"/>
      <w:marTop w:val="0"/>
      <w:marBottom w:val="0"/>
      <w:divBdr>
        <w:top w:val="none" w:sz="0" w:space="0" w:color="auto"/>
        <w:left w:val="none" w:sz="0" w:space="0" w:color="auto"/>
        <w:bottom w:val="none" w:sz="0" w:space="0" w:color="auto"/>
        <w:right w:val="none" w:sz="0" w:space="0" w:color="auto"/>
      </w:divBdr>
    </w:div>
    <w:div w:id="1176918722">
      <w:bodyDiv w:val="1"/>
      <w:marLeft w:val="0"/>
      <w:marRight w:val="0"/>
      <w:marTop w:val="0"/>
      <w:marBottom w:val="0"/>
      <w:divBdr>
        <w:top w:val="none" w:sz="0" w:space="0" w:color="auto"/>
        <w:left w:val="none" w:sz="0" w:space="0" w:color="auto"/>
        <w:bottom w:val="none" w:sz="0" w:space="0" w:color="auto"/>
        <w:right w:val="none" w:sz="0" w:space="0" w:color="auto"/>
      </w:divBdr>
    </w:div>
    <w:div w:id="1428234274">
      <w:bodyDiv w:val="1"/>
      <w:marLeft w:val="0"/>
      <w:marRight w:val="0"/>
      <w:marTop w:val="0"/>
      <w:marBottom w:val="0"/>
      <w:divBdr>
        <w:top w:val="none" w:sz="0" w:space="0" w:color="auto"/>
        <w:left w:val="none" w:sz="0" w:space="0" w:color="auto"/>
        <w:bottom w:val="none" w:sz="0" w:space="0" w:color="auto"/>
        <w:right w:val="none" w:sz="0" w:space="0" w:color="auto"/>
      </w:divBdr>
    </w:div>
    <w:div w:id="1430932668">
      <w:bodyDiv w:val="1"/>
      <w:marLeft w:val="0"/>
      <w:marRight w:val="0"/>
      <w:marTop w:val="0"/>
      <w:marBottom w:val="0"/>
      <w:divBdr>
        <w:top w:val="none" w:sz="0" w:space="0" w:color="auto"/>
        <w:left w:val="none" w:sz="0" w:space="0" w:color="auto"/>
        <w:bottom w:val="none" w:sz="0" w:space="0" w:color="auto"/>
        <w:right w:val="none" w:sz="0" w:space="0" w:color="auto"/>
      </w:divBdr>
    </w:div>
    <w:div w:id="1433935209">
      <w:bodyDiv w:val="1"/>
      <w:marLeft w:val="0"/>
      <w:marRight w:val="0"/>
      <w:marTop w:val="0"/>
      <w:marBottom w:val="0"/>
      <w:divBdr>
        <w:top w:val="none" w:sz="0" w:space="0" w:color="auto"/>
        <w:left w:val="none" w:sz="0" w:space="0" w:color="auto"/>
        <w:bottom w:val="none" w:sz="0" w:space="0" w:color="auto"/>
        <w:right w:val="none" w:sz="0" w:space="0" w:color="auto"/>
      </w:divBdr>
    </w:div>
    <w:div w:id="1472794904">
      <w:bodyDiv w:val="1"/>
      <w:marLeft w:val="0"/>
      <w:marRight w:val="0"/>
      <w:marTop w:val="0"/>
      <w:marBottom w:val="0"/>
      <w:divBdr>
        <w:top w:val="none" w:sz="0" w:space="0" w:color="auto"/>
        <w:left w:val="none" w:sz="0" w:space="0" w:color="auto"/>
        <w:bottom w:val="none" w:sz="0" w:space="0" w:color="auto"/>
        <w:right w:val="none" w:sz="0" w:space="0" w:color="auto"/>
      </w:divBdr>
    </w:div>
    <w:div w:id="1609004572">
      <w:bodyDiv w:val="1"/>
      <w:marLeft w:val="0"/>
      <w:marRight w:val="0"/>
      <w:marTop w:val="0"/>
      <w:marBottom w:val="0"/>
      <w:divBdr>
        <w:top w:val="none" w:sz="0" w:space="0" w:color="auto"/>
        <w:left w:val="none" w:sz="0" w:space="0" w:color="auto"/>
        <w:bottom w:val="none" w:sz="0" w:space="0" w:color="auto"/>
        <w:right w:val="none" w:sz="0" w:space="0" w:color="auto"/>
      </w:divBdr>
    </w:div>
    <w:div w:id="1609660135">
      <w:bodyDiv w:val="1"/>
      <w:marLeft w:val="0"/>
      <w:marRight w:val="0"/>
      <w:marTop w:val="0"/>
      <w:marBottom w:val="0"/>
      <w:divBdr>
        <w:top w:val="none" w:sz="0" w:space="0" w:color="auto"/>
        <w:left w:val="none" w:sz="0" w:space="0" w:color="auto"/>
        <w:bottom w:val="none" w:sz="0" w:space="0" w:color="auto"/>
        <w:right w:val="none" w:sz="0" w:space="0" w:color="auto"/>
      </w:divBdr>
    </w:div>
    <w:div w:id="1630473317">
      <w:bodyDiv w:val="1"/>
      <w:marLeft w:val="0"/>
      <w:marRight w:val="0"/>
      <w:marTop w:val="0"/>
      <w:marBottom w:val="0"/>
      <w:divBdr>
        <w:top w:val="none" w:sz="0" w:space="0" w:color="auto"/>
        <w:left w:val="none" w:sz="0" w:space="0" w:color="auto"/>
        <w:bottom w:val="none" w:sz="0" w:space="0" w:color="auto"/>
        <w:right w:val="none" w:sz="0" w:space="0" w:color="auto"/>
      </w:divBdr>
    </w:div>
    <w:div w:id="1645546998">
      <w:bodyDiv w:val="1"/>
      <w:marLeft w:val="0"/>
      <w:marRight w:val="0"/>
      <w:marTop w:val="0"/>
      <w:marBottom w:val="0"/>
      <w:divBdr>
        <w:top w:val="none" w:sz="0" w:space="0" w:color="auto"/>
        <w:left w:val="none" w:sz="0" w:space="0" w:color="auto"/>
        <w:bottom w:val="none" w:sz="0" w:space="0" w:color="auto"/>
        <w:right w:val="none" w:sz="0" w:space="0" w:color="auto"/>
      </w:divBdr>
    </w:div>
    <w:div w:id="1764111693">
      <w:bodyDiv w:val="1"/>
      <w:marLeft w:val="0"/>
      <w:marRight w:val="0"/>
      <w:marTop w:val="0"/>
      <w:marBottom w:val="0"/>
      <w:divBdr>
        <w:top w:val="none" w:sz="0" w:space="0" w:color="auto"/>
        <w:left w:val="none" w:sz="0" w:space="0" w:color="auto"/>
        <w:bottom w:val="none" w:sz="0" w:space="0" w:color="auto"/>
        <w:right w:val="none" w:sz="0" w:space="0" w:color="auto"/>
      </w:divBdr>
    </w:div>
    <w:div w:id="1767529647">
      <w:bodyDiv w:val="1"/>
      <w:marLeft w:val="0"/>
      <w:marRight w:val="0"/>
      <w:marTop w:val="0"/>
      <w:marBottom w:val="0"/>
      <w:divBdr>
        <w:top w:val="none" w:sz="0" w:space="0" w:color="auto"/>
        <w:left w:val="none" w:sz="0" w:space="0" w:color="auto"/>
        <w:bottom w:val="none" w:sz="0" w:space="0" w:color="auto"/>
        <w:right w:val="none" w:sz="0" w:space="0" w:color="auto"/>
      </w:divBdr>
    </w:div>
    <w:div w:id="1884096790">
      <w:bodyDiv w:val="1"/>
      <w:marLeft w:val="0"/>
      <w:marRight w:val="0"/>
      <w:marTop w:val="0"/>
      <w:marBottom w:val="0"/>
      <w:divBdr>
        <w:top w:val="none" w:sz="0" w:space="0" w:color="auto"/>
        <w:left w:val="none" w:sz="0" w:space="0" w:color="auto"/>
        <w:bottom w:val="none" w:sz="0" w:space="0" w:color="auto"/>
        <w:right w:val="none" w:sz="0" w:space="0" w:color="auto"/>
      </w:divBdr>
    </w:div>
    <w:div w:id="1915846577">
      <w:bodyDiv w:val="1"/>
      <w:marLeft w:val="0"/>
      <w:marRight w:val="0"/>
      <w:marTop w:val="0"/>
      <w:marBottom w:val="0"/>
      <w:divBdr>
        <w:top w:val="none" w:sz="0" w:space="0" w:color="auto"/>
        <w:left w:val="none" w:sz="0" w:space="0" w:color="auto"/>
        <w:bottom w:val="none" w:sz="0" w:space="0" w:color="auto"/>
        <w:right w:val="none" w:sz="0" w:space="0" w:color="auto"/>
      </w:divBdr>
    </w:div>
    <w:div w:id="1947350804">
      <w:bodyDiv w:val="1"/>
      <w:marLeft w:val="0"/>
      <w:marRight w:val="0"/>
      <w:marTop w:val="0"/>
      <w:marBottom w:val="0"/>
      <w:divBdr>
        <w:top w:val="none" w:sz="0" w:space="0" w:color="auto"/>
        <w:left w:val="none" w:sz="0" w:space="0" w:color="auto"/>
        <w:bottom w:val="none" w:sz="0" w:space="0" w:color="auto"/>
        <w:right w:val="none" w:sz="0" w:space="0" w:color="auto"/>
      </w:divBdr>
    </w:div>
    <w:div w:id="2010399414">
      <w:bodyDiv w:val="1"/>
      <w:marLeft w:val="0"/>
      <w:marRight w:val="0"/>
      <w:marTop w:val="0"/>
      <w:marBottom w:val="0"/>
      <w:divBdr>
        <w:top w:val="none" w:sz="0" w:space="0" w:color="auto"/>
        <w:left w:val="none" w:sz="0" w:space="0" w:color="auto"/>
        <w:bottom w:val="none" w:sz="0" w:space="0" w:color="auto"/>
        <w:right w:val="none" w:sz="0" w:space="0" w:color="auto"/>
      </w:divBdr>
    </w:div>
    <w:div w:id="2096241454">
      <w:bodyDiv w:val="1"/>
      <w:marLeft w:val="0"/>
      <w:marRight w:val="0"/>
      <w:marTop w:val="0"/>
      <w:marBottom w:val="0"/>
      <w:divBdr>
        <w:top w:val="none" w:sz="0" w:space="0" w:color="auto"/>
        <w:left w:val="none" w:sz="0" w:space="0" w:color="auto"/>
        <w:bottom w:val="none" w:sz="0" w:space="0" w:color="auto"/>
        <w:right w:val="none" w:sz="0" w:space="0" w:color="auto"/>
      </w:divBdr>
    </w:div>
    <w:div w:id="210275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7971</Words>
  <Characters>45438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В.Д. Рускуль</cp:lastModifiedBy>
  <cp:revision>2</cp:revision>
  <cp:lastPrinted>2025-03-06T13:23:00Z</cp:lastPrinted>
  <dcterms:created xsi:type="dcterms:W3CDTF">2025-03-06T13:25:00Z</dcterms:created>
  <dcterms:modified xsi:type="dcterms:W3CDTF">2025-03-06T13:25:00Z</dcterms:modified>
</cp:coreProperties>
</file>